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F5F" w:rsidRPr="00B75074" w:rsidRDefault="00CE5F5F" w:rsidP="00B75074">
      <w:pPr>
        <w:pStyle w:val="a9"/>
        <w:ind w:firstLineChars="850" w:firstLine="2389"/>
        <w:jc w:val="left"/>
        <w:rPr>
          <w:rFonts w:cs="Arial"/>
          <w:i w:val="0"/>
          <w:noProof w:val="0"/>
          <w:sz w:val="28"/>
          <w:szCs w:val="28"/>
          <w:lang w:eastAsia="zh-CN"/>
        </w:rPr>
      </w:pPr>
    </w:p>
    <w:p w:rsidR="00AE15F6" w:rsidRPr="00D6272E" w:rsidRDefault="00AE15F6" w:rsidP="00AE15F6">
      <w:pPr>
        <w:pStyle w:val="a4"/>
        <w:tabs>
          <w:tab w:val="right" w:pos="9498"/>
        </w:tabs>
        <w:rPr>
          <w:rFonts w:cs="Arial"/>
          <w:bCs/>
          <w:sz w:val="22"/>
        </w:rPr>
      </w:pPr>
      <w:bookmarkStart w:id="0" w:name="_Hlk495298459"/>
      <w:r w:rsidRPr="00D6272E">
        <w:rPr>
          <w:rFonts w:cs="Arial"/>
          <w:bCs/>
          <w:sz w:val="22"/>
        </w:rPr>
        <w:t xml:space="preserve">3GPP </w:t>
      </w:r>
      <w:r>
        <w:rPr>
          <w:rFonts w:cs="Arial"/>
          <w:bCs/>
          <w:sz w:val="22"/>
        </w:rPr>
        <w:t>TSG R</w:t>
      </w:r>
      <w:r w:rsidR="001E7BE5">
        <w:rPr>
          <w:rFonts w:cs="Arial"/>
          <w:bCs/>
          <w:sz w:val="22"/>
        </w:rPr>
        <w:t>AN WG1 Meeting #94bis</w:t>
      </w:r>
      <w:r w:rsidR="001E7BE5">
        <w:rPr>
          <w:rFonts w:cs="Arial"/>
          <w:bCs/>
          <w:sz w:val="22"/>
        </w:rPr>
        <w:tab/>
        <w:t>R1-1811942</w:t>
      </w:r>
    </w:p>
    <w:p w:rsidR="00AE15F6" w:rsidRDefault="00AE15F6" w:rsidP="00AE15F6">
      <w:pPr>
        <w:pStyle w:val="a4"/>
        <w:tabs>
          <w:tab w:val="right" w:pos="9498"/>
        </w:tabs>
        <w:rPr>
          <w:rFonts w:cs="Arial"/>
          <w:bCs/>
          <w:sz w:val="22"/>
        </w:rPr>
      </w:pPr>
      <w:r w:rsidRPr="00D6272E">
        <w:rPr>
          <w:rFonts w:cs="Arial"/>
          <w:bCs/>
          <w:sz w:val="22"/>
        </w:rPr>
        <w:t xml:space="preserve">Chengdu, China, October 8th  – 12th , 2018 </w:t>
      </w:r>
    </w:p>
    <w:p w:rsidR="00AE15F6" w:rsidRPr="00EA4509" w:rsidRDefault="00AE15F6" w:rsidP="00AE15F6">
      <w:pPr>
        <w:pStyle w:val="a4"/>
        <w:tabs>
          <w:tab w:val="right" w:pos="9639"/>
        </w:tabs>
        <w:rPr>
          <w:rFonts w:cs="Arial"/>
          <w:bCs/>
          <w:sz w:val="22"/>
        </w:rPr>
      </w:pPr>
      <w:r w:rsidRPr="00EA4509">
        <w:rPr>
          <w:rFonts w:cs="Arial"/>
          <w:bCs/>
          <w:sz w:val="22"/>
        </w:rPr>
        <w:br/>
      </w:r>
    </w:p>
    <w:p w:rsidR="00AE15F6" w:rsidRDefault="00AE15F6" w:rsidP="00AE15F6">
      <w:pPr>
        <w:spacing w:after="60"/>
        <w:ind w:left="1985" w:hanging="1985"/>
        <w:rPr>
          <w:rFonts w:ascii="Arial" w:hAnsi="Arial" w:cs="Arial"/>
          <w:b/>
        </w:rPr>
      </w:pPr>
      <w:r>
        <w:rPr>
          <w:rFonts w:ascii="Arial" w:hAnsi="Arial" w:cs="Arial"/>
          <w:b/>
        </w:rPr>
        <w:t>Title:</w:t>
      </w:r>
      <w:r>
        <w:rPr>
          <w:rFonts w:ascii="Arial" w:hAnsi="Arial" w:cs="Arial"/>
          <w:b/>
        </w:rPr>
        <w:tab/>
        <w:t>Offline Discussion on 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483B30" w:rsidRDefault="00483B30" w:rsidP="00AE15F6">
      <w:pPr>
        <w:pStyle w:val="1"/>
        <w:numPr>
          <w:ilvl w:val="0"/>
          <w:numId w:val="0"/>
        </w:numPr>
        <w:ind w:left="432" w:hanging="432"/>
        <w:rPr>
          <w:sz w:val="28"/>
          <w:szCs w:val="28"/>
        </w:rPr>
      </w:pPr>
    </w:p>
    <w:p w:rsidR="0085412E" w:rsidRPr="00E438A3" w:rsidRDefault="00AE15F6" w:rsidP="00AE15F6">
      <w:pPr>
        <w:pStyle w:val="1"/>
        <w:numPr>
          <w:ilvl w:val="0"/>
          <w:numId w:val="0"/>
        </w:numPr>
        <w:ind w:left="432" w:hanging="432"/>
        <w:rPr>
          <w:rFonts w:ascii="Times New Roman" w:hAnsi="Times New Roman"/>
          <w:sz w:val="28"/>
          <w:szCs w:val="28"/>
          <w:lang w:eastAsia="zh-CN"/>
        </w:rPr>
      </w:pPr>
      <w:r w:rsidRPr="00E438A3">
        <w:rPr>
          <w:rFonts w:ascii="Times New Roman" w:hAnsi="Times New Roman"/>
          <w:sz w:val="28"/>
          <w:szCs w:val="28"/>
        </w:rPr>
        <w:t>7.2.9.</w:t>
      </w:r>
      <w:r w:rsidRPr="00E438A3">
        <w:rPr>
          <w:rFonts w:ascii="Times New Roman" w:hAnsi="Times New Roman"/>
          <w:sz w:val="28"/>
          <w:szCs w:val="28"/>
          <w:lang w:eastAsia="zh-CN"/>
        </w:rPr>
        <w:t>2</w:t>
      </w:r>
      <w:r w:rsidRPr="00E438A3">
        <w:rPr>
          <w:rFonts w:ascii="Times New Roman" w:hAnsi="Times New Roman"/>
          <w:sz w:val="22"/>
          <w:lang w:eastAsia="zh-CN"/>
        </w:rPr>
        <w:t xml:space="preserve"> </w:t>
      </w:r>
      <w:r w:rsidRPr="00E438A3">
        <w:rPr>
          <w:rFonts w:ascii="Times New Roman" w:hAnsi="Times New Roman"/>
          <w:sz w:val="28"/>
          <w:szCs w:val="28"/>
          <w:lang w:eastAsia="zh-CN"/>
        </w:rPr>
        <w:t>UE Power Saving Schemes</w:t>
      </w:r>
    </w:p>
    <w:p w:rsidR="00AE15F6" w:rsidRPr="00E438A3" w:rsidRDefault="00AE15F6" w:rsidP="00DE78BE">
      <w:pPr>
        <w:pStyle w:val="5"/>
        <w:keepLines w:val="0"/>
        <w:numPr>
          <w:ilvl w:val="4"/>
          <w:numId w:val="13"/>
        </w:numPr>
        <w:tabs>
          <w:tab w:val="left" w:pos="864"/>
        </w:tabs>
        <w:overflowPunct/>
        <w:autoSpaceDE/>
        <w:autoSpaceDN/>
        <w:adjustRightInd/>
        <w:spacing w:before="240" w:after="60"/>
        <w:textAlignment w:val="auto"/>
        <w:rPr>
          <w:rFonts w:ascii="Times New Roman" w:hAnsi="Times New Roman"/>
          <w:sz w:val="28"/>
          <w:szCs w:val="28"/>
        </w:rPr>
      </w:pPr>
      <w:r w:rsidRPr="00E438A3">
        <w:rPr>
          <w:rFonts w:ascii="Times New Roman" w:hAnsi="Times New Roman"/>
          <w:sz w:val="28"/>
          <w:szCs w:val="28"/>
        </w:rPr>
        <w:t xml:space="preserve">UE adaptation to the traffic and UE power consumption characteristics  </w:t>
      </w:r>
    </w:p>
    <w:p w:rsidR="00DE78BE" w:rsidRDefault="00DE78BE" w:rsidP="00DE78BE">
      <w:pPr>
        <w:rPr>
          <w:lang w:val="en-GB"/>
        </w:rPr>
      </w:pPr>
    </w:p>
    <w:p w:rsidR="00DE78BE" w:rsidRPr="00DE78BE" w:rsidRDefault="00D4692D" w:rsidP="00DE78BE">
      <w:r>
        <w:rPr>
          <w:lang w:val="en-GB"/>
        </w:rPr>
        <w:t xml:space="preserve">The focus of the offline discussion on UE power saving scheme with UE adaptation to the traffic and UE power consumption characteristics is to categorize the power saving schemes in time/frequency/DRX configuration/antenna domains, UE processing time and reducing PDCCH processing.  </w:t>
      </w:r>
      <w:r w:rsidR="00A225E3">
        <w:rPr>
          <w:lang w:val="en-GB"/>
        </w:rPr>
        <w:t xml:space="preserve">  </w:t>
      </w:r>
      <w:r>
        <w:rPr>
          <w:lang w:val="en-GB"/>
        </w:rPr>
        <w:t xml:space="preserve">The intention of the power saving scheme categorization is to identify the proposed UE power saving scheme in adaptation for the </w:t>
      </w:r>
      <w:proofErr w:type="spellStart"/>
      <w:r>
        <w:rPr>
          <w:lang w:val="en-GB"/>
        </w:rPr>
        <w:t>deteailed</w:t>
      </w:r>
      <w:proofErr w:type="spellEnd"/>
      <w:r>
        <w:rPr>
          <w:lang w:val="en-GB"/>
        </w:rPr>
        <w:t xml:space="preserve"> study results fo</w:t>
      </w:r>
      <w:r w:rsidR="00A225E3">
        <w:rPr>
          <w:lang w:val="en-GB"/>
        </w:rPr>
        <w:t xml:space="preserve">r </w:t>
      </w:r>
      <w:proofErr w:type="spellStart"/>
      <w:r w:rsidR="00A225E3">
        <w:rPr>
          <w:lang w:val="en-GB"/>
        </w:rPr>
        <w:t>comparion</w:t>
      </w:r>
      <w:proofErr w:type="spellEnd"/>
      <w:r w:rsidR="00A225E3">
        <w:rPr>
          <w:lang w:val="en-GB"/>
        </w:rPr>
        <w:t xml:space="preserve"> of the power saving </w:t>
      </w:r>
      <w:r>
        <w:rPr>
          <w:lang w:val="en-GB"/>
        </w:rPr>
        <w:t xml:space="preserve">gain.  </w:t>
      </w:r>
      <w:r w:rsidR="00A225E3">
        <w:t xml:space="preserve">Other UE </w:t>
      </w:r>
      <w:proofErr w:type="gramStart"/>
      <w:r w:rsidR="00A225E3">
        <w:t>power saving schemes in each category are</w:t>
      </w:r>
      <w:proofErr w:type="gramEnd"/>
      <w:r w:rsidR="00A225E3">
        <w:t xml:space="preserve"> not precluded. </w:t>
      </w:r>
      <w:r>
        <w:t>The categories of the UE power savin</w:t>
      </w:r>
      <w:r w:rsidR="00A10568">
        <w:t>g schemes were agreed in the following</w:t>
      </w:r>
      <w:r>
        <w:t>,</w:t>
      </w:r>
    </w:p>
    <w:p w:rsidR="00D4692D" w:rsidRDefault="00A225E3" w:rsidP="00AE15F6">
      <w:pPr>
        <w:rPr>
          <w:b/>
        </w:rPr>
      </w:pPr>
      <w:r>
        <w:rPr>
          <w:b/>
          <w:highlight w:val="darkYellow"/>
        </w:rPr>
        <w:t>O</w:t>
      </w:r>
      <w:r w:rsidR="00D4692D" w:rsidRPr="00D4692D">
        <w:rPr>
          <w:b/>
          <w:highlight w:val="darkYellow"/>
        </w:rPr>
        <w:t xml:space="preserve">ffline agreements on </w:t>
      </w:r>
      <w:r>
        <w:rPr>
          <w:b/>
          <w:highlight w:val="darkYellow"/>
        </w:rPr>
        <w:t xml:space="preserve">the categories of </w:t>
      </w:r>
      <w:r w:rsidR="00D4692D" w:rsidRPr="00D4692D">
        <w:rPr>
          <w:b/>
          <w:highlight w:val="darkYellow"/>
        </w:rPr>
        <w:t>UE power saving schemes are as follows,</w:t>
      </w:r>
    </w:p>
    <w:p w:rsidR="00DB38CF" w:rsidRPr="00D4692D" w:rsidRDefault="00DB38CF" w:rsidP="00AE15F6">
      <w:pPr>
        <w:rPr>
          <w:b/>
        </w:rPr>
      </w:pPr>
      <w:r w:rsidRPr="00DB38CF">
        <w:rPr>
          <w:b/>
          <w:lang w:val="en-GB"/>
        </w:rPr>
        <w:t xml:space="preserve">An UE power saving scheme could have the combination of UE power saving schemes in different domains. </w:t>
      </w:r>
      <w:proofErr w:type="gramStart"/>
      <w:r w:rsidRPr="00DB38CF">
        <w:rPr>
          <w:b/>
          <w:lang w:val="en-GB"/>
        </w:rPr>
        <w:t>The  p</w:t>
      </w:r>
      <w:proofErr w:type="spellStart"/>
      <w:r w:rsidRPr="00DB38CF">
        <w:rPr>
          <w:b/>
        </w:rPr>
        <w:t>ower</w:t>
      </w:r>
      <w:proofErr w:type="spellEnd"/>
      <w:proofErr w:type="gramEnd"/>
      <w:r w:rsidRPr="00DB38CF">
        <w:rPr>
          <w:b/>
        </w:rPr>
        <w:t xml:space="preserve"> saving gain and performance tradeoff, which includes adaptation delay, and performance degradation, needs to be addressed for each UE power saving scheme.  </w:t>
      </w:r>
    </w:p>
    <w:p w:rsidR="00AE15F6" w:rsidRPr="00D4692D" w:rsidRDefault="00AE15F6" w:rsidP="00AE15F6">
      <w:pPr>
        <w:pStyle w:val="af3"/>
        <w:numPr>
          <w:ilvl w:val="0"/>
          <w:numId w:val="11"/>
        </w:numPr>
        <w:rPr>
          <w:rFonts w:ascii="Times New Roman" w:hAnsi="Times New Roman"/>
          <w:b/>
          <w:sz w:val="20"/>
          <w:szCs w:val="20"/>
        </w:rPr>
      </w:pPr>
      <w:r w:rsidRPr="00D4692D">
        <w:rPr>
          <w:rFonts w:ascii="Times New Roman" w:hAnsi="Times New Roman"/>
          <w:b/>
          <w:sz w:val="20"/>
          <w:szCs w:val="20"/>
        </w:rPr>
        <w:t xml:space="preserve">Time domain – </w:t>
      </w:r>
    </w:p>
    <w:p w:rsidR="00AE15F6" w:rsidRPr="00D4692D" w:rsidRDefault="00AE15F6" w:rsidP="00AE15F6">
      <w:pPr>
        <w:pStyle w:val="af3"/>
        <w:numPr>
          <w:ilvl w:val="1"/>
          <w:numId w:val="11"/>
        </w:numPr>
        <w:rPr>
          <w:rFonts w:ascii="Times New Roman" w:hAnsi="Times New Roman"/>
          <w:b/>
          <w:sz w:val="20"/>
          <w:szCs w:val="20"/>
        </w:rPr>
      </w:pPr>
      <w:r w:rsidRPr="00D4692D">
        <w:rPr>
          <w:rFonts w:ascii="Times New Roman" w:hAnsi="Times New Roman"/>
          <w:b/>
          <w:sz w:val="20"/>
          <w:szCs w:val="20"/>
        </w:rPr>
        <w:t>Cross-slot scheduling –</w:t>
      </w:r>
      <w:r w:rsidR="006A3459" w:rsidRPr="00D4692D">
        <w:rPr>
          <w:rFonts w:ascii="Times New Roman" w:hAnsi="Times New Roman"/>
          <w:b/>
          <w:sz w:val="20"/>
          <w:szCs w:val="20"/>
        </w:rPr>
        <w:t xml:space="preserve"> enhancement from Rel-15</w:t>
      </w:r>
    </w:p>
    <w:p w:rsidR="006A3459" w:rsidRPr="00D4692D" w:rsidRDefault="006A3459" w:rsidP="00FB4F43">
      <w:pPr>
        <w:pStyle w:val="af3"/>
        <w:numPr>
          <w:ilvl w:val="1"/>
          <w:numId w:val="11"/>
        </w:numPr>
        <w:rPr>
          <w:rFonts w:ascii="Times New Roman" w:hAnsi="Times New Roman"/>
          <w:b/>
          <w:sz w:val="20"/>
          <w:szCs w:val="20"/>
        </w:rPr>
      </w:pPr>
      <w:r w:rsidRPr="00D4692D">
        <w:rPr>
          <w:rFonts w:ascii="Times New Roman" w:hAnsi="Times New Roman"/>
          <w:b/>
          <w:sz w:val="20"/>
          <w:szCs w:val="20"/>
        </w:rPr>
        <w:t xml:space="preserve">Multi-slot scheduling </w:t>
      </w:r>
    </w:p>
    <w:p w:rsidR="00AE15F6" w:rsidRPr="00D4692D" w:rsidRDefault="006A3459" w:rsidP="00FB4F43">
      <w:pPr>
        <w:pStyle w:val="af3"/>
        <w:numPr>
          <w:ilvl w:val="1"/>
          <w:numId w:val="11"/>
        </w:numPr>
        <w:rPr>
          <w:rFonts w:ascii="Times New Roman" w:hAnsi="Times New Roman"/>
          <w:b/>
          <w:sz w:val="20"/>
          <w:szCs w:val="20"/>
        </w:rPr>
      </w:pPr>
      <w:r w:rsidRPr="00D4692D">
        <w:rPr>
          <w:rFonts w:ascii="Times New Roman" w:hAnsi="Times New Roman"/>
          <w:b/>
          <w:sz w:val="20"/>
          <w:szCs w:val="20"/>
        </w:rPr>
        <w:t>Slot aggregation</w:t>
      </w:r>
      <w:r w:rsidR="00AE15F6" w:rsidRPr="00D4692D">
        <w:rPr>
          <w:rFonts w:ascii="Times New Roman" w:hAnsi="Times New Roman"/>
          <w:b/>
          <w:sz w:val="20"/>
          <w:szCs w:val="20"/>
        </w:rPr>
        <w:t>–</w:t>
      </w:r>
      <w:r w:rsidRPr="00D4692D">
        <w:rPr>
          <w:rFonts w:ascii="Times New Roman" w:hAnsi="Times New Roman"/>
          <w:b/>
          <w:sz w:val="20"/>
          <w:szCs w:val="20"/>
        </w:rPr>
        <w:t xml:space="preserve"> enhancement from Rel-15</w:t>
      </w:r>
    </w:p>
    <w:p w:rsidR="00AE15F6" w:rsidRPr="00D4692D" w:rsidRDefault="00AE15F6" w:rsidP="00AE15F6">
      <w:pPr>
        <w:pStyle w:val="af3"/>
        <w:numPr>
          <w:ilvl w:val="0"/>
          <w:numId w:val="11"/>
        </w:numPr>
        <w:rPr>
          <w:rFonts w:ascii="Times New Roman" w:hAnsi="Times New Roman"/>
          <w:b/>
          <w:sz w:val="20"/>
          <w:szCs w:val="20"/>
        </w:rPr>
      </w:pPr>
      <w:r w:rsidRPr="00D4692D">
        <w:rPr>
          <w:rFonts w:ascii="Times New Roman" w:hAnsi="Times New Roman"/>
          <w:b/>
          <w:sz w:val="20"/>
          <w:szCs w:val="20"/>
        </w:rPr>
        <w:t>DRX configuration – C-DRX enhancement</w:t>
      </w:r>
    </w:p>
    <w:p w:rsidR="00FB4F43" w:rsidRPr="00D4692D" w:rsidRDefault="00AE15F6" w:rsidP="00AE15F6">
      <w:pPr>
        <w:pStyle w:val="af3"/>
        <w:numPr>
          <w:ilvl w:val="1"/>
          <w:numId w:val="11"/>
        </w:numPr>
        <w:rPr>
          <w:rFonts w:ascii="Times New Roman" w:hAnsi="Times New Roman"/>
          <w:b/>
          <w:sz w:val="20"/>
          <w:szCs w:val="20"/>
        </w:rPr>
      </w:pPr>
      <w:r w:rsidRPr="00D4692D">
        <w:rPr>
          <w:rFonts w:ascii="Times New Roman" w:hAnsi="Times New Roman"/>
          <w:b/>
          <w:sz w:val="20"/>
          <w:szCs w:val="20"/>
        </w:rPr>
        <w:t xml:space="preserve">Dynamic Adaptation </w:t>
      </w:r>
      <w:r w:rsidR="00C5206A" w:rsidRPr="00D4692D">
        <w:rPr>
          <w:rFonts w:ascii="Times New Roman" w:hAnsi="Times New Roman"/>
          <w:b/>
          <w:sz w:val="20"/>
          <w:szCs w:val="20"/>
        </w:rPr>
        <w:t>in configuration</w:t>
      </w:r>
    </w:p>
    <w:p w:rsidR="00AE15F6" w:rsidRPr="00D4692D" w:rsidRDefault="00AE15F6" w:rsidP="00AE15F6">
      <w:pPr>
        <w:pStyle w:val="af3"/>
        <w:numPr>
          <w:ilvl w:val="1"/>
          <w:numId w:val="11"/>
        </w:numPr>
        <w:rPr>
          <w:rFonts w:ascii="Times New Roman" w:hAnsi="Times New Roman"/>
          <w:b/>
          <w:sz w:val="20"/>
          <w:szCs w:val="20"/>
        </w:rPr>
      </w:pPr>
      <w:r w:rsidRPr="00D4692D">
        <w:rPr>
          <w:rFonts w:ascii="Times New Roman" w:hAnsi="Times New Roman"/>
          <w:b/>
          <w:sz w:val="20"/>
          <w:szCs w:val="20"/>
        </w:rPr>
        <w:t>Adapt</w:t>
      </w:r>
      <w:r w:rsidR="00C5206A" w:rsidRPr="00D4692D">
        <w:rPr>
          <w:rFonts w:ascii="Times New Roman" w:hAnsi="Times New Roman"/>
          <w:b/>
          <w:sz w:val="20"/>
          <w:szCs w:val="20"/>
        </w:rPr>
        <w:t xml:space="preserve">ive parameters </w:t>
      </w:r>
    </w:p>
    <w:p w:rsidR="00AE15F6" w:rsidRPr="00D4692D" w:rsidRDefault="00AE15F6" w:rsidP="00AE15F6">
      <w:pPr>
        <w:pStyle w:val="af3"/>
        <w:numPr>
          <w:ilvl w:val="0"/>
          <w:numId w:val="11"/>
        </w:numPr>
        <w:rPr>
          <w:rFonts w:ascii="Times New Roman" w:hAnsi="Times New Roman"/>
          <w:b/>
          <w:sz w:val="20"/>
          <w:szCs w:val="20"/>
        </w:rPr>
      </w:pPr>
      <w:r w:rsidRPr="00D4692D">
        <w:rPr>
          <w:rFonts w:ascii="Times New Roman" w:hAnsi="Times New Roman"/>
          <w:b/>
          <w:sz w:val="20"/>
          <w:szCs w:val="20"/>
        </w:rPr>
        <w:t>Frequency domain –</w:t>
      </w:r>
    </w:p>
    <w:p w:rsidR="00AE15F6" w:rsidRPr="00D4692D" w:rsidRDefault="00AE15F6" w:rsidP="00AE15F6">
      <w:pPr>
        <w:pStyle w:val="af3"/>
        <w:numPr>
          <w:ilvl w:val="1"/>
          <w:numId w:val="11"/>
        </w:numPr>
        <w:rPr>
          <w:rFonts w:ascii="Times New Roman" w:hAnsi="Times New Roman"/>
          <w:b/>
          <w:sz w:val="20"/>
          <w:szCs w:val="20"/>
        </w:rPr>
      </w:pPr>
      <w:r w:rsidRPr="00D4692D">
        <w:rPr>
          <w:rFonts w:ascii="Times New Roman" w:hAnsi="Times New Roman"/>
          <w:b/>
          <w:sz w:val="20"/>
          <w:szCs w:val="20"/>
        </w:rPr>
        <w:t>BWP – enhancement of dynamic switching</w:t>
      </w:r>
      <w:r w:rsidR="00502A61" w:rsidRPr="00D4692D">
        <w:rPr>
          <w:rFonts w:ascii="Times New Roman" w:hAnsi="Times New Roman"/>
          <w:b/>
          <w:sz w:val="20"/>
          <w:szCs w:val="20"/>
        </w:rPr>
        <w:t xml:space="preserve"> from Rel-15</w:t>
      </w:r>
    </w:p>
    <w:p w:rsidR="00AE15F6" w:rsidRPr="00D4692D" w:rsidRDefault="00AE15F6"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 xml:space="preserve">RS </w:t>
      </w:r>
      <w:r w:rsidR="00502A61" w:rsidRPr="00D4692D">
        <w:rPr>
          <w:rFonts w:ascii="Times New Roman" w:hAnsi="Times New Roman"/>
          <w:b/>
          <w:sz w:val="20"/>
          <w:szCs w:val="20"/>
        </w:rPr>
        <w:t xml:space="preserve">(including SRS) </w:t>
      </w:r>
      <w:r w:rsidRPr="00D4692D">
        <w:rPr>
          <w:rFonts w:ascii="Times New Roman" w:hAnsi="Times New Roman"/>
          <w:b/>
          <w:sz w:val="20"/>
          <w:szCs w:val="20"/>
        </w:rPr>
        <w:t xml:space="preserve">configuration for channel tracking, CSI measurements </w:t>
      </w:r>
      <w:r w:rsidR="00A225E3">
        <w:rPr>
          <w:rFonts w:ascii="Times New Roman" w:hAnsi="Times New Roman"/>
          <w:b/>
          <w:sz w:val="20"/>
          <w:szCs w:val="20"/>
        </w:rPr>
        <w:t>etc</w:t>
      </w:r>
      <w:proofErr w:type="gramStart"/>
      <w:r w:rsidR="00A225E3">
        <w:rPr>
          <w:rFonts w:ascii="Times New Roman" w:hAnsi="Times New Roman"/>
          <w:b/>
          <w:sz w:val="20"/>
          <w:szCs w:val="20"/>
        </w:rPr>
        <w:t>..</w:t>
      </w:r>
      <w:proofErr w:type="gramEnd"/>
      <w:r w:rsidR="00FB4F43" w:rsidRPr="00D4692D">
        <w:rPr>
          <w:rFonts w:ascii="Times New Roman" w:hAnsi="Times New Roman"/>
          <w:b/>
          <w:sz w:val="20"/>
          <w:szCs w:val="20"/>
        </w:rPr>
        <w:t xml:space="preserve">  -</w:t>
      </w:r>
    </w:p>
    <w:p w:rsidR="00AE15F6" w:rsidRPr="00D4692D" w:rsidRDefault="00AE15F6" w:rsidP="00502A61">
      <w:pPr>
        <w:pStyle w:val="af3"/>
        <w:numPr>
          <w:ilvl w:val="2"/>
          <w:numId w:val="11"/>
        </w:numPr>
        <w:rPr>
          <w:rFonts w:ascii="Times New Roman" w:hAnsi="Times New Roman"/>
          <w:b/>
          <w:sz w:val="20"/>
          <w:szCs w:val="20"/>
        </w:rPr>
      </w:pPr>
      <w:r w:rsidRPr="00D4692D">
        <w:rPr>
          <w:rFonts w:ascii="Times New Roman" w:hAnsi="Times New Roman"/>
          <w:b/>
          <w:sz w:val="20"/>
          <w:szCs w:val="20"/>
        </w:rPr>
        <w:t>Efficient configuration</w:t>
      </w:r>
      <w:r w:rsidR="00502A61" w:rsidRPr="00D4692D">
        <w:rPr>
          <w:rFonts w:ascii="Times New Roman" w:hAnsi="Times New Roman"/>
          <w:b/>
          <w:sz w:val="20"/>
          <w:szCs w:val="20"/>
        </w:rPr>
        <w:t xml:space="preserve">/switching </w:t>
      </w:r>
    </w:p>
    <w:p w:rsidR="00502A61" w:rsidRPr="00D4692D" w:rsidRDefault="00502A61"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Association with DRX</w:t>
      </w:r>
    </w:p>
    <w:p w:rsidR="00AE15F6" w:rsidRPr="00D4692D" w:rsidRDefault="00AE15F6" w:rsidP="00AE15F6">
      <w:pPr>
        <w:pStyle w:val="af3"/>
        <w:numPr>
          <w:ilvl w:val="1"/>
          <w:numId w:val="11"/>
        </w:numPr>
        <w:rPr>
          <w:rFonts w:ascii="Times New Roman" w:hAnsi="Times New Roman"/>
          <w:b/>
          <w:sz w:val="20"/>
          <w:szCs w:val="20"/>
        </w:rPr>
      </w:pPr>
      <w:r w:rsidRPr="00D4692D">
        <w:rPr>
          <w:rFonts w:ascii="Times New Roman" w:hAnsi="Times New Roman"/>
          <w:b/>
          <w:sz w:val="20"/>
          <w:szCs w:val="20"/>
        </w:rPr>
        <w:t xml:space="preserve">CA/DC – </w:t>
      </w:r>
    </w:p>
    <w:p w:rsidR="00FB4F43" w:rsidRPr="00D4692D" w:rsidRDefault="00AE15F6"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Quick activation</w:t>
      </w:r>
      <w:r w:rsidR="00502A61" w:rsidRPr="00D4692D">
        <w:rPr>
          <w:rFonts w:ascii="Times New Roman" w:hAnsi="Times New Roman"/>
          <w:b/>
          <w:sz w:val="20"/>
          <w:szCs w:val="20"/>
        </w:rPr>
        <w:t>/de-activation</w:t>
      </w:r>
      <w:r w:rsidRPr="00D4692D">
        <w:rPr>
          <w:rFonts w:ascii="Times New Roman" w:hAnsi="Times New Roman"/>
          <w:b/>
          <w:sz w:val="20"/>
          <w:szCs w:val="20"/>
        </w:rPr>
        <w:t xml:space="preserve"> (</w:t>
      </w:r>
      <w:r w:rsidR="00502A61" w:rsidRPr="00D4692D">
        <w:rPr>
          <w:rFonts w:ascii="Times New Roman" w:hAnsi="Times New Roman"/>
          <w:b/>
          <w:sz w:val="20"/>
          <w:szCs w:val="20"/>
        </w:rPr>
        <w:t>e.g.,</w:t>
      </w:r>
      <w:r w:rsidRPr="00D4692D">
        <w:rPr>
          <w:rFonts w:ascii="Times New Roman" w:hAnsi="Times New Roman"/>
          <w:b/>
          <w:sz w:val="20"/>
          <w:szCs w:val="20"/>
        </w:rPr>
        <w:t>L1 signaling</w:t>
      </w:r>
      <w:r w:rsidR="00C74E7F" w:rsidRPr="00D4692D">
        <w:rPr>
          <w:rFonts w:ascii="Times New Roman" w:hAnsi="Times New Roman"/>
          <w:b/>
          <w:sz w:val="20"/>
          <w:szCs w:val="20"/>
        </w:rPr>
        <w:t>, MAC signaling</w:t>
      </w:r>
      <w:r w:rsidRPr="00D4692D">
        <w:rPr>
          <w:rFonts w:ascii="Times New Roman" w:hAnsi="Times New Roman"/>
          <w:b/>
          <w:sz w:val="20"/>
          <w:szCs w:val="20"/>
        </w:rPr>
        <w:t xml:space="preserve">) </w:t>
      </w:r>
      <w:r w:rsidR="00FB4F43" w:rsidRPr="00D4692D">
        <w:rPr>
          <w:rFonts w:ascii="Times New Roman" w:hAnsi="Times New Roman"/>
          <w:b/>
          <w:sz w:val="20"/>
          <w:szCs w:val="20"/>
        </w:rPr>
        <w:t>–</w:t>
      </w:r>
      <w:r w:rsidRPr="00D4692D">
        <w:rPr>
          <w:rFonts w:ascii="Times New Roman" w:hAnsi="Times New Roman"/>
          <w:b/>
          <w:sz w:val="20"/>
          <w:szCs w:val="20"/>
        </w:rPr>
        <w:t xml:space="preserve"> </w:t>
      </w:r>
    </w:p>
    <w:p w:rsidR="00502A61" w:rsidRPr="00D4692D" w:rsidRDefault="00502A61"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 xml:space="preserve">Efficient configuration of </w:t>
      </w:r>
      <w:proofErr w:type="spellStart"/>
      <w:r w:rsidRPr="00D4692D">
        <w:rPr>
          <w:rFonts w:ascii="Times New Roman" w:hAnsi="Times New Roman"/>
          <w:b/>
          <w:sz w:val="20"/>
          <w:szCs w:val="20"/>
        </w:rPr>
        <w:t>SCell</w:t>
      </w:r>
      <w:proofErr w:type="spellEnd"/>
    </w:p>
    <w:p w:rsidR="00AE15F6" w:rsidRPr="00D4692D" w:rsidRDefault="00502A61" w:rsidP="00502A61">
      <w:pPr>
        <w:pStyle w:val="af3"/>
        <w:numPr>
          <w:ilvl w:val="3"/>
          <w:numId w:val="11"/>
        </w:numPr>
        <w:rPr>
          <w:rFonts w:ascii="Times New Roman" w:hAnsi="Times New Roman"/>
          <w:b/>
          <w:sz w:val="20"/>
          <w:szCs w:val="20"/>
        </w:rPr>
      </w:pPr>
      <w:r w:rsidRPr="00D4692D">
        <w:rPr>
          <w:rFonts w:ascii="Times New Roman" w:hAnsi="Times New Roman"/>
          <w:b/>
          <w:sz w:val="20"/>
          <w:szCs w:val="20"/>
        </w:rPr>
        <w:t xml:space="preserve">E.g., </w:t>
      </w:r>
      <w:r w:rsidR="00C5206A" w:rsidRPr="00D4692D">
        <w:rPr>
          <w:rFonts w:ascii="Times New Roman" w:hAnsi="Times New Roman"/>
          <w:b/>
          <w:sz w:val="20"/>
          <w:szCs w:val="20"/>
        </w:rPr>
        <w:t xml:space="preserve">Power saving with </w:t>
      </w:r>
      <w:r w:rsidR="00AE15F6" w:rsidRPr="00D4692D">
        <w:rPr>
          <w:rFonts w:ascii="Times New Roman" w:hAnsi="Times New Roman"/>
          <w:b/>
          <w:sz w:val="20"/>
          <w:szCs w:val="20"/>
        </w:rPr>
        <w:t>CSI</w:t>
      </w:r>
      <w:r w:rsidR="00C5206A" w:rsidRPr="00D4692D">
        <w:rPr>
          <w:rFonts w:ascii="Times New Roman" w:hAnsi="Times New Roman"/>
          <w:b/>
          <w:sz w:val="20"/>
          <w:szCs w:val="20"/>
        </w:rPr>
        <w:t>/RRM</w:t>
      </w:r>
      <w:r w:rsidR="00AE15F6" w:rsidRPr="00D4692D">
        <w:rPr>
          <w:rFonts w:ascii="Times New Roman" w:hAnsi="Times New Roman"/>
          <w:b/>
          <w:sz w:val="20"/>
          <w:szCs w:val="20"/>
        </w:rPr>
        <w:t xml:space="preserve"> measurements </w:t>
      </w:r>
      <w:r w:rsidRPr="00D4692D">
        <w:rPr>
          <w:rFonts w:ascii="Times New Roman" w:hAnsi="Times New Roman"/>
          <w:b/>
          <w:sz w:val="20"/>
          <w:szCs w:val="20"/>
        </w:rPr>
        <w:t xml:space="preserve">and beam management </w:t>
      </w:r>
      <w:r w:rsidR="00AE15F6" w:rsidRPr="00D4692D">
        <w:rPr>
          <w:rFonts w:ascii="Times New Roman" w:hAnsi="Times New Roman"/>
          <w:b/>
          <w:sz w:val="20"/>
          <w:szCs w:val="20"/>
        </w:rPr>
        <w:t>only</w:t>
      </w:r>
      <w:r w:rsidR="00FB4F43" w:rsidRPr="00D4692D">
        <w:rPr>
          <w:rFonts w:ascii="Times New Roman" w:hAnsi="Times New Roman"/>
          <w:b/>
          <w:sz w:val="20"/>
          <w:szCs w:val="20"/>
        </w:rPr>
        <w:t xml:space="preserve"> but no PDCCH monitoring</w:t>
      </w:r>
      <w:r w:rsidR="00C5206A" w:rsidRPr="00D4692D">
        <w:rPr>
          <w:rFonts w:ascii="Times New Roman" w:hAnsi="Times New Roman"/>
          <w:b/>
          <w:sz w:val="20"/>
          <w:szCs w:val="20"/>
        </w:rPr>
        <w:t xml:space="preserve"> before activation</w:t>
      </w:r>
      <w:r w:rsidR="00A225E3">
        <w:rPr>
          <w:rFonts w:ascii="Times New Roman" w:hAnsi="Times New Roman"/>
          <w:b/>
          <w:sz w:val="20"/>
          <w:szCs w:val="20"/>
        </w:rPr>
        <w:t xml:space="preserve"> (</w:t>
      </w:r>
      <w:proofErr w:type="spellStart"/>
      <w:r w:rsidRPr="00D4692D">
        <w:rPr>
          <w:rFonts w:ascii="Times New Roman" w:hAnsi="Times New Roman"/>
          <w:b/>
          <w:sz w:val="20"/>
          <w:szCs w:val="20"/>
        </w:rPr>
        <w:t>SCell</w:t>
      </w:r>
      <w:proofErr w:type="spellEnd"/>
      <w:r w:rsidRPr="00D4692D">
        <w:rPr>
          <w:rFonts w:ascii="Times New Roman" w:hAnsi="Times New Roman"/>
          <w:b/>
          <w:sz w:val="20"/>
          <w:szCs w:val="20"/>
        </w:rPr>
        <w:t xml:space="preserve"> dormancy</w:t>
      </w:r>
      <w:r w:rsidR="00A225E3">
        <w:rPr>
          <w:rFonts w:ascii="Times New Roman" w:hAnsi="Times New Roman"/>
          <w:b/>
          <w:sz w:val="20"/>
          <w:szCs w:val="20"/>
        </w:rPr>
        <w:t>)</w:t>
      </w:r>
      <w:r w:rsidR="00FB4F43" w:rsidRPr="00D4692D">
        <w:rPr>
          <w:rFonts w:ascii="Times New Roman" w:hAnsi="Times New Roman"/>
          <w:b/>
          <w:sz w:val="20"/>
          <w:szCs w:val="20"/>
        </w:rPr>
        <w:t xml:space="preserve">– </w:t>
      </w:r>
    </w:p>
    <w:p w:rsidR="00AE15F6" w:rsidRPr="00D4692D" w:rsidRDefault="00AE15F6" w:rsidP="00AE15F6">
      <w:pPr>
        <w:pStyle w:val="af3"/>
        <w:numPr>
          <w:ilvl w:val="0"/>
          <w:numId w:val="11"/>
        </w:numPr>
        <w:rPr>
          <w:rFonts w:ascii="Times New Roman" w:hAnsi="Times New Roman"/>
          <w:b/>
          <w:sz w:val="20"/>
          <w:szCs w:val="20"/>
        </w:rPr>
      </w:pPr>
      <w:r w:rsidRPr="00D4692D">
        <w:rPr>
          <w:rFonts w:ascii="Times New Roman" w:hAnsi="Times New Roman"/>
          <w:b/>
          <w:sz w:val="20"/>
          <w:szCs w:val="20"/>
        </w:rPr>
        <w:t>Antenna domain –</w:t>
      </w:r>
    </w:p>
    <w:p w:rsidR="00AE15F6" w:rsidRPr="00D4692D" w:rsidRDefault="00A225E3" w:rsidP="00AE15F6">
      <w:pPr>
        <w:pStyle w:val="af3"/>
        <w:numPr>
          <w:ilvl w:val="1"/>
          <w:numId w:val="11"/>
        </w:numPr>
        <w:rPr>
          <w:rFonts w:ascii="Times New Roman" w:hAnsi="Times New Roman"/>
          <w:b/>
          <w:sz w:val="20"/>
          <w:szCs w:val="20"/>
        </w:rPr>
      </w:pPr>
      <w:r>
        <w:rPr>
          <w:rFonts w:ascii="Times New Roman" w:hAnsi="Times New Roman"/>
          <w:b/>
          <w:sz w:val="20"/>
          <w:szCs w:val="20"/>
        </w:rPr>
        <w:t>Antenna a</w:t>
      </w:r>
      <w:r w:rsidR="00544903" w:rsidRPr="00D4692D">
        <w:rPr>
          <w:rFonts w:ascii="Times New Roman" w:hAnsi="Times New Roman"/>
          <w:b/>
          <w:sz w:val="20"/>
          <w:szCs w:val="20"/>
        </w:rPr>
        <w:t>daptation</w:t>
      </w:r>
    </w:p>
    <w:p w:rsidR="00AE15F6" w:rsidRPr="00D4692D" w:rsidRDefault="009270A2"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A</w:t>
      </w:r>
      <w:r w:rsidR="00544903" w:rsidRPr="00D4692D">
        <w:rPr>
          <w:rFonts w:ascii="Times New Roman" w:hAnsi="Times New Roman"/>
          <w:b/>
          <w:sz w:val="20"/>
          <w:szCs w:val="20"/>
        </w:rPr>
        <w:t>daptation</w:t>
      </w:r>
      <w:r w:rsidR="00AE15F6" w:rsidRPr="00D4692D">
        <w:rPr>
          <w:rFonts w:ascii="Times New Roman" w:hAnsi="Times New Roman"/>
          <w:b/>
          <w:sz w:val="20"/>
          <w:szCs w:val="20"/>
        </w:rPr>
        <w:t xml:space="preserve"> of number of panels/antenna with consideration of asp</w:t>
      </w:r>
      <w:r w:rsidRPr="00D4692D">
        <w:rPr>
          <w:rFonts w:ascii="Times New Roman" w:hAnsi="Times New Roman"/>
          <w:b/>
          <w:sz w:val="20"/>
          <w:szCs w:val="20"/>
        </w:rPr>
        <w:t>ects, such as CSI measurements (for both Rx/</w:t>
      </w:r>
      <w:proofErr w:type="spellStart"/>
      <w:r w:rsidRPr="00D4692D">
        <w:rPr>
          <w:rFonts w:ascii="Times New Roman" w:hAnsi="Times New Roman"/>
          <w:b/>
          <w:sz w:val="20"/>
          <w:szCs w:val="20"/>
        </w:rPr>
        <w:t>Tx</w:t>
      </w:r>
      <w:proofErr w:type="spellEnd"/>
      <w:r w:rsidRPr="00D4692D">
        <w:rPr>
          <w:rFonts w:ascii="Times New Roman" w:hAnsi="Times New Roman"/>
          <w:b/>
          <w:sz w:val="20"/>
          <w:szCs w:val="20"/>
        </w:rPr>
        <w:t>)</w:t>
      </w:r>
      <w:r w:rsidR="00AE15F6" w:rsidRPr="00D4692D">
        <w:rPr>
          <w:rFonts w:ascii="Times New Roman" w:hAnsi="Times New Roman"/>
          <w:b/>
          <w:sz w:val="20"/>
          <w:szCs w:val="20"/>
        </w:rPr>
        <w:t xml:space="preserve"> </w:t>
      </w:r>
    </w:p>
    <w:p w:rsidR="00FB4F43" w:rsidRPr="00D4692D" w:rsidRDefault="009270A2"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A</w:t>
      </w:r>
      <w:r w:rsidR="00544903" w:rsidRPr="00D4692D">
        <w:rPr>
          <w:rFonts w:ascii="Times New Roman" w:hAnsi="Times New Roman"/>
          <w:b/>
          <w:sz w:val="20"/>
          <w:szCs w:val="20"/>
        </w:rPr>
        <w:t>daptation</w:t>
      </w:r>
      <w:r w:rsidR="00FB4F43" w:rsidRPr="00D4692D">
        <w:rPr>
          <w:rFonts w:ascii="Times New Roman" w:hAnsi="Times New Roman"/>
          <w:b/>
          <w:sz w:val="20"/>
          <w:szCs w:val="20"/>
        </w:rPr>
        <w:t xml:space="preserve"> multi-antenna processing </w:t>
      </w:r>
    </w:p>
    <w:p w:rsidR="00AE15F6" w:rsidRPr="00D4692D" w:rsidRDefault="00AE15F6" w:rsidP="00AE15F6">
      <w:pPr>
        <w:pStyle w:val="af3"/>
        <w:numPr>
          <w:ilvl w:val="0"/>
          <w:numId w:val="11"/>
        </w:numPr>
        <w:rPr>
          <w:rFonts w:ascii="Times New Roman" w:hAnsi="Times New Roman"/>
          <w:b/>
          <w:sz w:val="20"/>
          <w:szCs w:val="20"/>
        </w:rPr>
      </w:pPr>
      <w:r w:rsidRPr="00D4692D">
        <w:rPr>
          <w:rFonts w:ascii="Times New Roman" w:hAnsi="Times New Roman"/>
          <w:b/>
          <w:sz w:val="20"/>
          <w:szCs w:val="20"/>
        </w:rPr>
        <w:t>UE processing time –</w:t>
      </w:r>
    </w:p>
    <w:p w:rsidR="00544903" w:rsidRPr="00D4692D" w:rsidRDefault="00544903" w:rsidP="00AE15F6">
      <w:pPr>
        <w:pStyle w:val="af3"/>
        <w:numPr>
          <w:ilvl w:val="1"/>
          <w:numId w:val="11"/>
        </w:numPr>
        <w:rPr>
          <w:rFonts w:ascii="Times New Roman" w:hAnsi="Times New Roman"/>
          <w:b/>
          <w:sz w:val="20"/>
          <w:szCs w:val="20"/>
        </w:rPr>
      </w:pPr>
      <w:r w:rsidRPr="00D4692D">
        <w:rPr>
          <w:rFonts w:ascii="Times New Roman" w:hAnsi="Times New Roman"/>
          <w:b/>
          <w:sz w:val="20"/>
          <w:szCs w:val="20"/>
        </w:rPr>
        <w:t xml:space="preserve">Adaptation in UE processing time </w:t>
      </w:r>
    </w:p>
    <w:p w:rsidR="00AE15F6" w:rsidRPr="00D4692D" w:rsidRDefault="00544903" w:rsidP="00AE15F6">
      <w:pPr>
        <w:pStyle w:val="af3"/>
        <w:numPr>
          <w:ilvl w:val="1"/>
          <w:numId w:val="11"/>
        </w:numPr>
        <w:rPr>
          <w:rFonts w:ascii="Times New Roman" w:hAnsi="Times New Roman"/>
          <w:b/>
          <w:sz w:val="20"/>
          <w:szCs w:val="20"/>
        </w:rPr>
      </w:pPr>
      <w:r w:rsidRPr="00D4692D">
        <w:rPr>
          <w:rFonts w:ascii="Times New Roman" w:hAnsi="Times New Roman"/>
          <w:b/>
          <w:sz w:val="20"/>
          <w:szCs w:val="20"/>
        </w:rPr>
        <w:lastRenderedPageBreak/>
        <w:t>Timeline relaxing of UE processing</w:t>
      </w:r>
      <w:r w:rsidR="00FB4F43" w:rsidRPr="00D4692D">
        <w:rPr>
          <w:rFonts w:ascii="Times New Roman" w:hAnsi="Times New Roman"/>
          <w:b/>
          <w:sz w:val="20"/>
          <w:szCs w:val="20"/>
        </w:rPr>
        <w:t xml:space="preserve"> </w:t>
      </w:r>
    </w:p>
    <w:p w:rsidR="00AE15F6" w:rsidRPr="00D4692D" w:rsidRDefault="00AE15F6" w:rsidP="00AE15F6">
      <w:pPr>
        <w:pStyle w:val="af3"/>
        <w:ind w:left="1440"/>
        <w:rPr>
          <w:rFonts w:ascii="Times New Roman" w:hAnsi="Times New Roman"/>
          <w:b/>
          <w:sz w:val="20"/>
          <w:szCs w:val="20"/>
        </w:rPr>
      </w:pPr>
    </w:p>
    <w:p w:rsidR="00AE15F6" w:rsidRPr="00D4692D" w:rsidRDefault="00AE15F6" w:rsidP="00AE15F6">
      <w:pPr>
        <w:pStyle w:val="af3"/>
        <w:numPr>
          <w:ilvl w:val="0"/>
          <w:numId w:val="11"/>
        </w:numPr>
        <w:rPr>
          <w:rFonts w:ascii="Times New Roman" w:hAnsi="Times New Roman"/>
          <w:b/>
          <w:sz w:val="20"/>
          <w:szCs w:val="20"/>
        </w:rPr>
      </w:pPr>
      <w:r w:rsidRPr="00D4692D">
        <w:rPr>
          <w:rFonts w:ascii="Times New Roman" w:hAnsi="Times New Roman"/>
          <w:b/>
          <w:sz w:val="20"/>
          <w:szCs w:val="20"/>
        </w:rPr>
        <w:t>Reduce PDCCH Monitoring</w:t>
      </w:r>
    </w:p>
    <w:p w:rsidR="0026152C" w:rsidRPr="00D4692D" w:rsidRDefault="00FF1B22" w:rsidP="00AE15F6">
      <w:pPr>
        <w:pStyle w:val="af3"/>
        <w:numPr>
          <w:ilvl w:val="1"/>
          <w:numId w:val="11"/>
        </w:numPr>
        <w:rPr>
          <w:rFonts w:ascii="Times New Roman" w:hAnsi="Times New Roman"/>
          <w:b/>
          <w:sz w:val="20"/>
          <w:szCs w:val="20"/>
        </w:rPr>
      </w:pPr>
      <w:r w:rsidRPr="00D4692D">
        <w:rPr>
          <w:rFonts w:ascii="Times New Roman" w:hAnsi="Times New Roman"/>
          <w:b/>
          <w:sz w:val="20"/>
          <w:szCs w:val="20"/>
        </w:rPr>
        <w:t xml:space="preserve">Reduced number </w:t>
      </w:r>
      <w:r w:rsidR="00AE15F6" w:rsidRPr="00D4692D">
        <w:rPr>
          <w:rFonts w:ascii="Times New Roman" w:hAnsi="Times New Roman"/>
          <w:b/>
          <w:sz w:val="20"/>
          <w:szCs w:val="20"/>
        </w:rPr>
        <w:t xml:space="preserve">of PDCCH </w:t>
      </w:r>
      <w:r w:rsidR="0026152C" w:rsidRPr="00D4692D">
        <w:rPr>
          <w:rFonts w:ascii="Times New Roman" w:hAnsi="Times New Roman"/>
          <w:b/>
          <w:sz w:val="20"/>
          <w:szCs w:val="20"/>
        </w:rPr>
        <w:t>processing</w:t>
      </w:r>
    </w:p>
    <w:p w:rsidR="00AE15F6" w:rsidRPr="00D4692D" w:rsidRDefault="0026152C" w:rsidP="0026152C">
      <w:pPr>
        <w:pStyle w:val="af3"/>
        <w:numPr>
          <w:ilvl w:val="2"/>
          <w:numId w:val="11"/>
        </w:numPr>
        <w:rPr>
          <w:rFonts w:ascii="Times New Roman" w:hAnsi="Times New Roman"/>
          <w:b/>
          <w:sz w:val="20"/>
          <w:szCs w:val="20"/>
        </w:rPr>
      </w:pPr>
      <w:r w:rsidRPr="00D4692D">
        <w:rPr>
          <w:rFonts w:ascii="Times New Roman" w:hAnsi="Times New Roman"/>
          <w:b/>
          <w:sz w:val="20"/>
          <w:szCs w:val="20"/>
        </w:rPr>
        <w:t>F</w:t>
      </w:r>
      <w:r w:rsidR="00FF1B22" w:rsidRPr="00D4692D">
        <w:rPr>
          <w:rFonts w:ascii="Times New Roman" w:hAnsi="Times New Roman"/>
          <w:b/>
          <w:sz w:val="20"/>
          <w:szCs w:val="20"/>
        </w:rPr>
        <w:t>urther reduce the number of PDCCH blind de</w:t>
      </w:r>
      <w:r w:rsidRPr="00D4692D">
        <w:rPr>
          <w:rFonts w:ascii="Times New Roman" w:hAnsi="Times New Roman"/>
          <w:b/>
          <w:sz w:val="20"/>
          <w:szCs w:val="20"/>
        </w:rPr>
        <w:t xml:space="preserve">coding </w:t>
      </w:r>
    </w:p>
    <w:p w:rsidR="00AE15F6" w:rsidRPr="00D4692D" w:rsidRDefault="00FF1B22"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A</w:t>
      </w:r>
      <w:r w:rsidR="00AE15F6" w:rsidRPr="00D4692D">
        <w:rPr>
          <w:rFonts w:ascii="Times New Roman" w:hAnsi="Times New Roman"/>
          <w:b/>
          <w:sz w:val="20"/>
          <w:szCs w:val="20"/>
        </w:rPr>
        <w:t>daptation</w:t>
      </w:r>
      <w:r w:rsidRPr="00D4692D">
        <w:rPr>
          <w:rFonts w:ascii="Times New Roman" w:hAnsi="Times New Roman"/>
          <w:b/>
          <w:sz w:val="20"/>
          <w:szCs w:val="20"/>
        </w:rPr>
        <w:t xml:space="preserve"> in CORESET, search space, PDCCH candidate, AL, CCE</w:t>
      </w:r>
      <w:r w:rsidR="0026152C" w:rsidRPr="00D4692D">
        <w:rPr>
          <w:rFonts w:ascii="Times New Roman" w:hAnsi="Times New Roman"/>
          <w:b/>
          <w:sz w:val="20"/>
          <w:szCs w:val="20"/>
        </w:rPr>
        <w:t>, DCI formats/RNTI monitoring</w:t>
      </w:r>
      <w:r w:rsidR="00AE15F6" w:rsidRPr="00D4692D">
        <w:rPr>
          <w:rFonts w:ascii="Times New Roman" w:hAnsi="Times New Roman"/>
          <w:b/>
          <w:sz w:val="20"/>
          <w:szCs w:val="20"/>
        </w:rPr>
        <w:t>–</w:t>
      </w:r>
    </w:p>
    <w:p w:rsidR="00AE15F6" w:rsidRPr="00D4692D" w:rsidRDefault="0026152C"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UE/</w:t>
      </w:r>
      <w:r w:rsidR="00AE15F6" w:rsidRPr="00D4692D">
        <w:rPr>
          <w:rFonts w:ascii="Times New Roman" w:hAnsi="Times New Roman"/>
          <w:b/>
          <w:sz w:val="20"/>
          <w:szCs w:val="20"/>
        </w:rPr>
        <w:t>Network Assist</w:t>
      </w:r>
      <w:r w:rsidR="00C74E7F" w:rsidRPr="00D4692D">
        <w:rPr>
          <w:rFonts w:ascii="Times New Roman" w:hAnsi="Times New Roman"/>
          <w:b/>
          <w:sz w:val="20"/>
          <w:szCs w:val="20"/>
        </w:rPr>
        <w:t>ant</w:t>
      </w:r>
      <w:r w:rsidR="00AE15F6" w:rsidRPr="00D4692D">
        <w:rPr>
          <w:rFonts w:ascii="Times New Roman" w:hAnsi="Times New Roman"/>
          <w:b/>
          <w:sz w:val="20"/>
          <w:szCs w:val="20"/>
        </w:rPr>
        <w:t xml:space="preserve"> Informatio</w:t>
      </w:r>
      <w:r w:rsidR="00FB4F43" w:rsidRPr="00D4692D">
        <w:rPr>
          <w:rFonts w:ascii="Times New Roman" w:hAnsi="Times New Roman"/>
          <w:b/>
          <w:sz w:val="20"/>
          <w:szCs w:val="20"/>
        </w:rPr>
        <w:t xml:space="preserve">n </w:t>
      </w:r>
    </w:p>
    <w:p w:rsidR="00AE15F6" w:rsidRPr="00D4692D" w:rsidRDefault="00AE15F6"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Adapt</w:t>
      </w:r>
      <w:r w:rsidR="00FB4F43" w:rsidRPr="00D4692D">
        <w:rPr>
          <w:rFonts w:ascii="Times New Roman" w:hAnsi="Times New Roman"/>
          <w:b/>
          <w:sz w:val="20"/>
          <w:szCs w:val="20"/>
        </w:rPr>
        <w:t xml:space="preserve">ive configured parameters </w:t>
      </w:r>
      <w:r w:rsidR="00C74E7F" w:rsidRPr="00D4692D">
        <w:rPr>
          <w:rFonts w:ascii="Times New Roman" w:hAnsi="Times New Roman"/>
          <w:b/>
          <w:sz w:val="20"/>
          <w:szCs w:val="20"/>
        </w:rPr>
        <w:t>\</w:t>
      </w:r>
    </w:p>
    <w:p w:rsidR="00C74E7F" w:rsidRPr="00D4692D" w:rsidRDefault="00C74E7F"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Association with C-DRX</w:t>
      </w:r>
    </w:p>
    <w:p w:rsidR="00AE15F6" w:rsidRPr="00D4692D" w:rsidRDefault="00AE15F6" w:rsidP="00AE15F6">
      <w:pPr>
        <w:pStyle w:val="af3"/>
        <w:numPr>
          <w:ilvl w:val="1"/>
          <w:numId w:val="11"/>
        </w:numPr>
        <w:rPr>
          <w:rFonts w:ascii="Times New Roman" w:hAnsi="Times New Roman"/>
          <w:b/>
          <w:sz w:val="20"/>
          <w:szCs w:val="20"/>
        </w:rPr>
      </w:pPr>
      <w:r w:rsidRPr="00D4692D">
        <w:rPr>
          <w:rFonts w:ascii="Times New Roman" w:hAnsi="Times New Roman"/>
          <w:b/>
          <w:sz w:val="20"/>
          <w:szCs w:val="20"/>
        </w:rPr>
        <w:t xml:space="preserve">Network assistant – </w:t>
      </w:r>
    </w:p>
    <w:p w:rsidR="00544903" w:rsidRPr="00D4692D" w:rsidRDefault="00544903"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 xml:space="preserve">Decoupling of DL and UL grant </w:t>
      </w:r>
    </w:p>
    <w:p w:rsidR="00AE15F6" w:rsidRPr="00D4692D" w:rsidRDefault="00AE15F6" w:rsidP="00AE15F6">
      <w:pPr>
        <w:pStyle w:val="af3"/>
        <w:numPr>
          <w:ilvl w:val="2"/>
          <w:numId w:val="11"/>
        </w:numPr>
        <w:rPr>
          <w:rFonts w:ascii="Times New Roman" w:hAnsi="Times New Roman"/>
          <w:b/>
          <w:sz w:val="20"/>
          <w:szCs w:val="20"/>
        </w:rPr>
      </w:pPr>
      <w:r w:rsidRPr="00D4692D">
        <w:rPr>
          <w:rFonts w:ascii="Times New Roman" w:hAnsi="Times New Roman"/>
          <w:b/>
          <w:sz w:val="20"/>
          <w:szCs w:val="20"/>
        </w:rPr>
        <w:t>Configured RS for channel tracking and estimation</w:t>
      </w:r>
      <w:r w:rsidR="00FB4F43" w:rsidRPr="00D4692D">
        <w:rPr>
          <w:rFonts w:ascii="Times New Roman" w:hAnsi="Times New Roman"/>
          <w:b/>
          <w:sz w:val="20"/>
          <w:szCs w:val="20"/>
        </w:rPr>
        <w:t xml:space="preserve"> </w:t>
      </w:r>
    </w:p>
    <w:p w:rsidR="00AE15F6" w:rsidRPr="00AE15F6" w:rsidRDefault="00AE15F6" w:rsidP="00AE15F6"/>
    <w:p w:rsidR="00AE15F6" w:rsidRPr="00A10568" w:rsidRDefault="00AE15F6" w:rsidP="00AE15F6">
      <w:pPr>
        <w:pStyle w:val="af3"/>
        <w:numPr>
          <w:ilvl w:val="0"/>
          <w:numId w:val="11"/>
        </w:numPr>
        <w:rPr>
          <w:rFonts w:ascii="Times New Roman" w:hAnsi="Times New Roman"/>
          <w:b/>
          <w:sz w:val="20"/>
          <w:szCs w:val="20"/>
        </w:rPr>
      </w:pPr>
      <w:r w:rsidRPr="00A10568">
        <w:rPr>
          <w:rFonts w:ascii="Times New Roman" w:hAnsi="Times New Roman"/>
          <w:b/>
          <w:sz w:val="20"/>
          <w:szCs w:val="20"/>
        </w:rPr>
        <w:t>Assistant information for adaptation –</w:t>
      </w:r>
    </w:p>
    <w:p w:rsidR="00DE78BE" w:rsidRPr="00A10568" w:rsidRDefault="00AE15F6" w:rsidP="003F1813">
      <w:pPr>
        <w:pStyle w:val="af3"/>
        <w:numPr>
          <w:ilvl w:val="1"/>
          <w:numId w:val="11"/>
        </w:numPr>
        <w:rPr>
          <w:rFonts w:ascii="Times New Roman" w:hAnsi="Times New Roman"/>
          <w:b/>
          <w:sz w:val="20"/>
          <w:szCs w:val="20"/>
        </w:rPr>
      </w:pPr>
      <w:r w:rsidRPr="00A10568">
        <w:rPr>
          <w:rFonts w:ascii="Times New Roman" w:hAnsi="Times New Roman"/>
          <w:b/>
          <w:sz w:val="20"/>
          <w:szCs w:val="20"/>
        </w:rPr>
        <w:t>UE ass</w:t>
      </w:r>
      <w:r w:rsidR="00FB4F43" w:rsidRPr="00A10568">
        <w:rPr>
          <w:rFonts w:ascii="Times New Roman" w:hAnsi="Times New Roman"/>
          <w:b/>
          <w:sz w:val="20"/>
          <w:szCs w:val="20"/>
        </w:rPr>
        <w:t xml:space="preserve">istant:  </w:t>
      </w:r>
      <w:r w:rsidR="00C5206A" w:rsidRPr="00A10568">
        <w:rPr>
          <w:rFonts w:ascii="Times New Roman" w:hAnsi="Times New Roman"/>
          <w:b/>
          <w:sz w:val="20"/>
          <w:szCs w:val="20"/>
        </w:rPr>
        <w:t>UE assistant information/feedback used for adaptation in some domains</w:t>
      </w:r>
    </w:p>
    <w:p w:rsidR="00AE15F6" w:rsidRPr="00A10568" w:rsidRDefault="00FB4F43" w:rsidP="00AE15F6">
      <w:pPr>
        <w:pStyle w:val="af3"/>
        <w:numPr>
          <w:ilvl w:val="1"/>
          <w:numId w:val="11"/>
        </w:numPr>
        <w:rPr>
          <w:rFonts w:ascii="Times New Roman" w:hAnsi="Times New Roman"/>
          <w:b/>
          <w:sz w:val="20"/>
          <w:szCs w:val="20"/>
        </w:rPr>
      </w:pPr>
      <w:r w:rsidRPr="00A10568">
        <w:rPr>
          <w:rFonts w:ascii="Times New Roman" w:hAnsi="Times New Roman"/>
          <w:b/>
          <w:sz w:val="20"/>
          <w:szCs w:val="20"/>
        </w:rPr>
        <w:t xml:space="preserve">Adaptation profile: </w:t>
      </w:r>
    </w:p>
    <w:p w:rsidR="00AE15F6" w:rsidRPr="00AE15F6" w:rsidRDefault="00AE15F6" w:rsidP="00AE15F6"/>
    <w:p w:rsidR="00AE15F6" w:rsidRPr="00D4692D" w:rsidRDefault="009270A2" w:rsidP="00D4692D">
      <w:pPr>
        <w:pStyle w:val="af3"/>
        <w:numPr>
          <w:ilvl w:val="4"/>
          <w:numId w:val="13"/>
        </w:numPr>
        <w:rPr>
          <w:sz w:val="28"/>
          <w:szCs w:val="28"/>
        </w:rPr>
      </w:pPr>
      <w:r w:rsidRPr="00D4692D">
        <w:rPr>
          <w:sz w:val="28"/>
          <w:szCs w:val="28"/>
        </w:rPr>
        <w:t>Power Sa</w:t>
      </w:r>
      <w:r w:rsidR="00D4692D">
        <w:rPr>
          <w:sz w:val="28"/>
          <w:szCs w:val="28"/>
        </w:rPr>
        <w:t xml:space="preserve">ving Signal/Channel/Procedure </w:t>
      </w:r>
      <w:r w:rsidRPr="00D4692D">
        <w:rPr>
          <w:sz w:val="28"/>
          <w:szCs w:val="28"/>
        </w:rPr>
        <w:t xml:space="preserve"> t</w:t>
      </w:r>
      <w:r w:rsidR="00822C87" w:rsidRPr="00D4692D">
        <w:rPr>
          <w:sz w:val="28"/>
          <w:szCs w:val="28"/>
        </w:rPr>
        <w:t>riggering adaptation of UE power consumption characteristics</w:t>
      </w:r>
    </w:p>
    <w:p w:rsidR="00D4692D" w:rsidRPr="00D4692D" w:rsidRDefault="00D4692D" w:rsidP="00D4692D">
      <w:pPr>
        <w:rPr>
          <w:sz w:val="28"/>
          <w:szCs w:val="28"/>
        </w:rPr>
      </w:pPr>
      <w:r w:rsidRPr="00D4692D">
        <w:rPr>
          <w:sz w:val="28"/>
          <w:szCs w:val="28"/>
          <w:highlight w:val="yellow"/>
        </w:rPr>
        <w:t>Summary of the power saving signal/channel/procedure triggering adaptation of UE power consumption characteristics was not discussed offline</w:t>
      </w:r>
    </w:p>
    <w:p w:rsidR="00AB1D61" w:rsidRPr="00856D37" w:rsidRDefault="00AB1D61" w:rsidP="002E20C0">
      <w:pPr>
        <w:pStyle w:val="af3"/>
        <w:numPr>
          <w:ilvl w:val="0"/>
          <w:numId w:val="12"/>
        </w:numPr>
        <w:rPr>
          <w:rFonts w:ascii="Times New Roman" w:hAnsi="Times New Roman"/>
          <w:sz w:val="20"/>
          <w:szCs w:val="20"/>
          <w:lang w:val="en-GB" w:eastAsia="zh-CN"/>
        </w:rPr>
      </w:pPr>
      <w:r w:rsidRPr="00856D37">
        <w:rPr>
          <w:rFonts w:ascii="Times New Roman" w:hAnsi="Times New Roman"/>
          <w:sz w:val="20"/>
          <w:szCs w:val="20"/>
          <w:lang w:val="en-GB" w:eastAsia="zh-CN"/>
        </w:rPr>
        <w:t>Power Saving Signals triggering adaptation of UE power consumption characteristics</w:t>
      </w:r>
    </w:p>
    <w:p w:rsidR="00AB1D61" w:rsidRPr="00856D37" w:rsidRDefault="003059F3" w:rsidP="00AB1D61">
      <w:pPr>
        <w:pStyle w:val="af3"/>
        <w:numPr>
          <w:ilvl w:val="1"/>
          <w:numId w:val="12"/>
        </w:numPr>
        <w:rPr>
          <w:rFonts w:ascii="Times New Roman" w:hAnsi="Times New Roman"/>
          <w:sz w:val="20"/>
          <w:szCs w:val="20"/>
          <w:lang w:val="en-GB" w:eastAsia="zh-CN"/>
        </w:rPr>
      </w:pPr>
      <w:r w:rsidRPr="00856D37">
        <w:rPr>
          <w:rFonts w:ascii="Times New Roman" w:hAnsi="Times New Roman"/>
          <w:sz w:val="20"/>
          <w:szCs w:val="20"/>
          <w:lang w:val="en-GB" w:eastAsia="zh-CN"/>
        </w:rPr>
        <w:t>PDCCH-type signals</w:t>
      </w:r>
      <w:r w:rsidR="00AB1D61" w:rsidRPr="00856D37">
        <w:rPr>
          <w:rFonts w:ascii="Times New Roman" w:hAnsi="Times New Roman"/>
          <w:sz w:val="20"/>
          <w:szCs w:val="20"/>
          <w:lang w:val="en-GB" w:eastAsia="zh-CN"/>
        </w:rPr>
        <w:t xml:space="preserve"> </w:t>
      </w:r>
    </w:p>
    <w:p w:rsidR="00AB1D61" w:rsidRPr="00856D37" w:rsidRDefault="00AB1D61" w:rsidP="00AB1D61">
      <w:pPr>
        <w:pStyle w:val="af3"/>
        <w:numPr>
          <w:ilvl w:val="1"/>
          <w:numId w:val="12"/>
        </w:numPr>
        <w:rPr>
          <w:rFonts w:ascii="Times New Roman" w:hAnsi="Times New Roman"/>
          <w:sz w:val="20"/>
          <w:szCs w:val="20"/>
          <w:lang w:val="en-GB" w:eastAsia="zh-CN"/>
        </w:rPr>
      </w:pPr>
      <w:r w:rsidRPr="00856D37">
        <w:rPr>
          <w:rFonts w:ascii="Times New Roman" w:hAnsi="Times New Roman"/>
          <w:sz w:val="20"/>
          <w:szCs w:val="20"/>
          <w:lang w:val="en-GB" w:eastAsia="zh-CN"/>
        </w:rPr>
        <w:t>RS signals, e.g., CSI-RS</w:t>
      </w:r>
    </w:p>
    <w:p w:rsidR="00AB1D61" w:rsidRPr="00856D37" w:rsidRDefault="00AB1D61" w:rsidP="00AB1D61">
      <w:pPr>
        <w:pStyle w:val="af3"/>
        <w:numPr>
          <w:ilvl w:val="1"/>
          <w:numId w:val="12"/>
        </w:numPr>
        <w:rPr>
          <w:rFonts w:ascii="Times New Roman" w:hAnsi="Times New Roman"/>
          <w:sz w:val="20"/>
          <w:szCs w:val="20"/>
          <w:lang w:val="en-GB" w:eastAsia="zh-CN"/>
        </w:rPr>
      </w:pPr>
      <w:r w:rsidRPr="00856D37">
        <w:rPr>
          <w:rFonts w:ascii="Times New Roman" w:hAnsi="Times New Roman"/>
          <w:sz w:val="20"/>
          <w:szCs w:val="20"/>
          <w:lang w:val="en-GB" w:eastAsia="zh-CN"/>
        </w:rPr>
        <w:t>MAC</w:t>
      </w:r>
      <w:r w:rsidR="003059F3" w:rsidRPr="00856D37">
        <w:rPr>
          <w:rFonts w:ascii="Times New Roman" w:hAnsi="Times New Roman"/>
          <w:sz w:val="20"/>
          <w:szCs w:val="20"/>
          <w:lang w:val="en-GB" w:eastAsia="zh-CN"/>
        </w:rPr>
        <w:t xml:space="preserve"> </w:t>
      </w:r>
      <w:proofErr w:type="spellStart"/>
      <w:r w:rsidR="003059F3" w:rsidRPr="00856D37">
        <w:rPr>
          <w:rFonts w:ascii="Times New Roman" w:hAnsi="Times New Roman"/>
          <w:sz w:val="20"/>
          <w:szCs w:val="20"/>
          <w:lang w:val="en-GB" w:eastAsia="zh-CN"/>
        </w:rPr>
        <w:t>signaling</w:t>
      </w:r>
      <w:proofErr w:type="spellEnd"/>
    </w:p>
    <w:p w:rsidR="00AB1D61" w:rsidRPr="00856D37" w:rsidRDefault="006A3459" w:rsidP="00AB1D61">
      <w:pPr>
        <w:pStyle w:val="af3"/>
        <w:numPr>
          <w:ilvl w:val="1"/>
          <w:numId w:val="12"/>
        </w:numPr>
        <w:rPr>
          <w:rFonts w:ascii="Times New Roman" w:hAnsi="Times New Roman"/>
          <w:sz w:val="20"/>
          <w:szCs w:val="20"/>
          <w:lang w:val="en-GB" w:eastAsia="zh-CN"/>
        </w:rPr>
      </w:pPr>
      <w:r>
        <w:rPr>
          <w:rFonts w:ascii="Times New Roman" w:hAnsi="Times New Roman"/>
          <w:sz w:val="20"/>
          <w:szCs w:val="20"/>
          <w:lang w:val="en-GB" w:eastAsia="zh-CN"/>
        </w:rPr>
        <w:t xml:space="preserve">New power saving signals/Go-to-sleep signalling </w:t>
      </w:r>
      <w:r w:rsidR="00AB1D61" w:rsidRPr="00856D37">
        <w:rPr>
          <w:rFonts w:ascii="Times New Roman" w:hAnsi="Times New Roman"/>
          <w:sz w:val="20"/>
          <w:szCs w:val="20"/>
          <w:lang w:val="en-GB" w:eastAsia="zh-CN"/>
        </w:rPr>
        <w:t>–</w:t>
      </w:r>
    </w:p>
    <w:p w:rsidR="003059F3" w:rsidRPr="00856D37" w:rsidRDefault="003059F3" w:rsidP="003059F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S</w:t>
      </w:r>
      <w:r w:rsidR="00E438A3">
        <w:rPr>
          <w:rFonts w:ascii="Times New Roman" w:hAnsi="Times New Roman"/>
          <w:sz w:val="20"/>
          <w:szCs w:val="20"/>
          <w:lang w:val="en-GB" w:eastAsia="zh-CN"/>
        </w:rPr>
        <w:t xml:space="preserve">ignal types - sequence-based </w:t>
      </w:r>
    </w:p>
    <w:p w:rsidR="000E0145" w:rsidRPr="00856D37" w:rsidRDefault="000E0145" w:rsidP="003059F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Performance metrics</w:t>
      </w:r>
      <w:r w:rsidR="00E438A3">
        <w:rPr>
          <w:rFonts w:ascii="Times New Roman" w:hAnsi="Times New Roman"/>
          <w:sz w:val="20"/>
          <w:szCs w:val="20"/>
          <w:lang w:val="en-GB" w:eastAsia="zh-CN"/>
        </w:rPr>
        <w:t xml:space="preserve"> </w:t>
      </w:r>
    </w:p>
    <w:p w:rsidR="000E0145" w:rsidRPr="00856D37" w:rsidRDefault="000E0145" w:rsidP="000E0145">
      <w:pPr>
        <w:pStyle w:val="af3"/>
        <w:numPr>
          <w:ilvl w:val="3"/>
          <w:numId w:val="12"/>
        </w:numPr>
        <w:rPr>
          <w:rFonts w:ascii="Times New Roman" w:hAnsi="Times New Roman"/>
          <w:sz w:val="20"/>
          <w:szCs w:val="20"/>
          <w:lang w:val="en-GB" w:eastAsia="zh-CN"/>
        </w:rPr>
      </w:pPr>
      <w:r w:rsidRPr="00856D37">
        <w:rPr>
          <w:rFonts w:ascii="Times New Roman" w:hAnsi="Times New Roman"/>
          <w:sz w:val="20"/>
          <w:szCs w:val="20"/>
          <w:lang w:val="en-GB" w:eastAsia="zh-CN"/>
        </w:rPr>
        <w:t>Detection</w:t>
      </w:r>
    </w:p>
    <w:p w:rsidR="000E0145" w:rsidRPr="00856D37" w:rsidRDefault="000E0145" w:rsidP="000E0145">
      <w:pPr>
        <w:pStyle w:val="af3"/>
        <w:numPr>
          <w:ilvl w:val="3"/>
          <w:numId w:val="12"/>
        </w:numPr>
        <w:rPr>
          <w:rFonts w:ascii="Times New Roman" w:hAnsi="Times New Roman"/>
          <w:sz w:val="20"/>
          <w:szCs w:val="20"/>
          <w:lang w:val="en-GB" w:eastAsia="zh-CN"/>
        </w:rPr>
      </w:pPr>
      <w:r w:rsidRPr="00856D37">
        <w:rPr>
          <w:rFonts w:ascii="Times New Roman" w:hAnsi="Times New Roman"/>
          <w:sz w:val="20"/>
          <w:szCs w:val="20"/>
          <w:lang w:val="en-GB" w:eastAsia="zh-CN"/>
        </w:rPr>
        <w:t>False alarm</w:t>
      </w:r>
    </w:p>
    <w:p w:rsidR="000E0145" w:rsidRPr="00856D37" w:rsidRDefault="000E0145" w:rsidP="000E0145">
      <w:pPr>
        <w:pStyle w:val="af3"/>
        <w:numPr>
          <w:ilvl w:val="3"/>
          <w:numId w:val="12"/>
        </w:numPr>
        <w:rPr>
          <w:rFonts w:ascii="Times New Roman" w:hAnsi="Times New Roman"/>
          <w:sz w:val="20"/>
          <w:szCs w:val="20"/>
          <w:lang w:val="en-GB" w:eastAsia="zh-CN"/>
        </w:rPr>
      </w:pPr>
      <w:r w:rsidRPr="00856D37">
        <w:rPr>
          <w:rFonts w:ascii="Times New Roman" w:hAnsi="Times New Roman"/>
          <w:sz w:val="20"/>
          <w:szCs w:val="20"/>
          <w:lang w:val="en-GB" w:eastAsia="zh-CN"/>
        </w:rPr>
        <w:t>Overhead</w:t>
      </w:r>
    </w:p>
    <w:p w:rsidR="000E0145" w:rsidRPr="00856D37" w:rsidRDefault="000E0145" w:rsidP="000E0145">
      <w:pPr>
        <w:pStyle w:val="af3"/>
        <w:numPr>
          <w:ilvl w:val="3"/>
          <w:numId w:val="12"/>
        </w:numPr>
        <w:rPr>
          <w:rFonts w:ascii="Times New Roman" w:hAnsi="Times New Roman"/>
          <w:sz w:val="20"/>
          <w:szCs w:val="20"/>
          <w:lang w:val="en-GB" w:eastAsia="zh-CN"/>
        </w:rPr>
      </w:pPr>
      <w:r w:rsidRPr="00856D37">
        <w:rPr>
          <w:rFonts w:ascii="Times New Roman" w:hAnsi="Times New Roman"/>
          <w:sz w:val="20"/>
          <w:szCs w:val="20"/>
          <w:lang w:val="en-GB" w:eastAsia="zh-CN"/>
        </w:rPr>
        <w:t>Latency</w:t>
      </w:r>
    </w:p>
    <w:p w:rsidR="00FB4F43" w:rsidRPr="00856D37" w:rsidRDefault="00FB4F43" w:rsidP="00FB4F43">
      <w:pPr>
        <w:pStyle w:val="af3"/>
        <w:ind w:left="1440"/>
        <w:rPr>
          <w:rFonts w:ascii="Times New Roman" w:hAnsi="Times New Roman"/>
          <w:sz w:val="20"/>
          <w:szCs w:val="20"/>
          <w:lang w:val="en-GB" w:eastAsia="zh-CN"/>
        </w:rPr>
      </w:pPr>
    </w:p>
    <w:p w:rsidR="00AE15F6" w:rsidRPr="00856D37" w:rsidRDefault="00AB1D61" w:rsidP="00AB1D61">
      <w:pPr>
        <w:pStyle w:val="af3"/>
        <w:numPr>
          <w:ilvl w:val="0"/>
          <w:numId w:val="12"/>
        </w:numPr>
        <w:rPr>
          <w:rFonts w:ascii="Times New Roman" w:hAnsi="Times New Roman"/>
          <w:sz w:val="20"/>
          <w:szCs w:val="20"/>
          <w:lang w:val="en-GB" w:eastAsia="zh-CN"/>
        </w:rPr>
      </w:pPr>
      <w:r w:rsidRPr="00856D37">
        <w:rPr>
          <w:rFonts w:ascii="Times New Roman" w:hAnsi="Times New Roman"/>
          <w:sz w:val="20"/>
          <w:szCs w:val="20"/>
          <w:lang w:val="en-GB" w:eastAsia="zh-CN"/>
        </w:rPr>
        <w:t xml:space="preserve"> </w:t>
      </w:r>
      <w:r w:rsidR="00FB4F43" w:rsidRPr="00856D37">
        <w:rPr>
          <w:rFonts w:ascii="Times New Roman" w:hAnsi="Times New Roman"/>
          <w:sz w:val="20"/>
          <w:szCs w:val="20"/>
          <w:lang w:val="en-GB" w:eastAsia="zh-CN"/>
        </w:rPr>
        <w:t xml:space="preserve">Dynamic adaptation on  UE power consumption </w:t>
      </w:r>
    </w:p>
    <w:p w:rsidR="00AB1D61" w:rsidRPr="00856D37" w:rsidRDefault="00FB4F43" w:rsidP="00AB1D61">
      <w:pPr>
        <w:pStyle w:val="af3"/>
        <w:numPr>
          <w:ilvl w:val="1"/>
          <w:numId w:val="12"/>
        </w:numPr>
        <w:rPr>
          <w:rFonts w:ascii="Times New Roman" w:hAnsi="Times New Roman"/>
          <w:sz w:val="20"/>
          <w:szCs w:val="20"/>
          <w:lang w:val="en-GB" w:eastAsia="zh-CN"/>
        </w:rPr>
      </w:pPr>
      <w:r w:rsidRPr="00856D37">
        <w:rPr>
          <w:rFonts w:ascii="Times New Roman" w:hAnsi="Times New Roman"/>
          <w:sz w:val="20"/>
          <w:szCs w:val="20"/>
          <w:lang w:val="en-GB" w:eastAsia="zh-CN"/>
        </w:rPr>
        <w:t>Power saving signal trigger UE adaptation to DRX ON cycle</w:t>
      </w:r>
    </w:p>
    <w:p w:rsidR="000E0145" w:rsidRPr="00856D37" w:rsidRDefault="000E0145" w:rsidP="000E0145">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Multiple DRX configurations</w:t>
      </w:r>
    </w:p>
    <w:p w:rsidR="000E0145" w:rsidRPr="00856D37" w:rsidRDefault="000E0145" w:rsidP="000E0145">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CSI enhancement</w:t>
      </w:r>
    </w:p>
    <w:p w:rsidR="00503B0F" w:rsidRPr="00856D37" w:rsidRDefault="00503B0F" w:rsidP="000E0145">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DCI -based</w:t>
      </w:r>
    </w:p>
    <w:p w:rsidR="00FB4F43" w:rsidRPr="00856D37" w:rsidRDefault="00FB4F43" w:rsidP="00AB1D61">
      <w:pPr>
        <w:pStyle w:val="af3"/>
        <w:numPr>
          <w:ilvl w:val="1"/>
          <w:numId w:val="12"/>
        </w:numPr>
        <w:rPr>
          <w:rFonts w:ascii="Times New Roman" w:hAnsi="Times New Roman"/>
          <w:sz w:val="20"/>
          <w:szCs w:val="20"/>
          <w:lang w:val="en-GB" w:eastAsia="zh-CN"/>
        </w:rPr>
      </w:pPr>
      <w:r w:rsidRPr="00856D37">
        <w:rPr>
          <w:rFonts w:ascii="Times New Roman" w:hAnsi="Times New Roman"/>
          <w:sz w:val="20"/>
          <w:szCs w:val="20"/>
          <w:lang w:val="en-GB" w:eastAsia="zh-CN"/>
        </w:rPr>
        <w:t>Adaptation in reducing PDCCH monitoring</w:t>
      </w:r>
    </w:p>
    <w:p w:rsidR="00FB4F43" w:rsidRPr="00856D37" w:rsidRDefault="00FB4F43" w:rsidP="00FB4F4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Power saving signal trigger</w:t>
      </w:r>
    </w:p>
    <w:p w:rsidR="00FB4F43" w:rsidRPr="00856D37" w:rsidRDefault="00FB4F43" w:rsidP="00FB4F4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DCI indication of PDCCH monitoring skipping</w:t>
      </w:r>
    </w:p>
    <w:p w:rsidR="003059F3" w:rsidRPr="00856D37" w:rsidRDefault="003059F3" w:rsidP="00FB4F4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Timer based trigger</w:t>
      </w:r>
    </w:p>
    <w:p w:rsidR="000E0145" w:rsidRPr="00856D37" w:rsidRDefault="000E0145" w:rsidP="00FB4F4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UE assistant information</w:t>
      </w:r>
    </w:p>
    <w:p w:rsidR="00FB4F43" w:rsidRPr="00856D37" w:rsidRDefault="003059F3" w:rsidP="00FB4F43">
      <w:pPr>
        <w:pStyle w:val="af3"/>
        <w:numPr>
          <w:ilvl w:val="1"/>
          <w:numId w:val="12"/>
        </w:numPr>
        <w:rPr>
          <w:rFonts w:ascii="Times New Roman" w:hAnsi="Times New Roman"/>
          <w:sz w:val="20"/>
          <w:szCs w:val="20"/>
          <w:lang w:val="en-GB" w:eastAsia="zh-CN"/>
        </w:rPr>
      </w:pPr>
      <w:r w:rsidRPr="00856D37">
        <w:rPr>
          <w:rFonts w:ascii="Times New Roman" w:hAnsi="Times New Roman"/>
          <w:sz w:val="20"/>
          <w:szCs w:val="20"/>
          <w:lang w:val="en-GB" w:eastAsia="zh-CN"/>
        </w:rPr>
        <w:t>Triggering for the Adaptation of</w:t>
      </w:r>
      <w:r w:rsidR="00FB4F43" w:rsidRPr="00856D37">
        <w:rPr>
          <w:rFonts w:ascii="Times New Roman" w:hAnsi="Times New Roman"/>
          <w:sz w:val="20"/>
          <w:szCs w:val="20"/>
          <w:lang w:val="en-GB" w:eastAsia="zh-CN"/>
        </w:rPr>
        <w:t xml:space="preserve"> BWP or </w:t>
      </w:r>
      <w:r w:rsidRPr="00856D37">
        <w:rPr>
          <w:rFonts w:ascii="Times New Roman" w:hAnsi="Times New Roman"/>
          <w:sz w:val="20"/>
          <w:szCs w:val="20"/>
          <w:lang w:val="en-GB" w:eastAsia="zh-CN"/>
        </w:rPr>
        <w:t xml:space="preserve">carrier in </w:t>
      </w:r>
      <w:r w:rsidR="00FB4F43" w:rsidRPr="00856D37">
        <w:rPr>
          <w:rFonts w:ascii="Times New Roman" w:hAnsi="Times New Roman"/>
          <w:sz w:val="20"/>
          <w:szCs w:val="20"/>
          <w:lang w:val="en-GB" w:eastAsia="zh-CN"/>
        </w:rPr>
        <w:t>CA/DC</w:t>
      </w:r>
      <w:r w:rsidRPr="00856D37">
        <w:rPr>
          <w:rFonts w:ascii="Times New Roman" w:hAnsi="Times New Roman"/>
          <w:sz w:val="20"/>
          <w:szCs w:val="20"/>
          <w:lang w:val="en-GB" w:eastAsia="zh-CN"/>
        </w:rPr>
        <w:t xml:space="preserve"> </w:t>
      </w:r>
    </w:p>
    <w:p w:rsidR="00FB4F43" w:rsidRPr="00856D37" w:rsidRDefault="00FB4F43" w:rsidP="00FB4F4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DCI based triggering</w:t>
      </w:r>
    </w:p>
    <w:p w:rsidR="000E0145" w:rsidRPr="00856D37" w:rsidRDefault="000E0145" w:rsidP="00FB4F4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UE assistant information</w:t>
      </w:r>
    </w:p>
    <w:p w:rsidR="003059F3" w:rsidRPr="00856D37" w:rsidRDefault="003059F3" w:rsidP="003059F3">
      <w:pPr>
        <w:pStyle w:val="af3"/>
        <w:numPr>
          <w:ilvl w:val="1"/>
          <w:numId w:val="12"/>
        </w:numPr>
        <w:rPr>
          <w:rFonts w:ascii="Times New Roman" w:hAnsi="Times New Roman"/>
          <w:sz w:val="20"/>
          <w:szCs w:val="20"/>
          <w:lang w:val="en-GB" w:eastAsia="zh-CN"/>
        </w:rPr>
      </w:pPr>
      <w:r w:rsidRPr="00856D37">
        <w:rPr>
          <w:rFonts w:ascii="Times New Roman" w:hAnsi="Times New Roman"/>
          <w:sz w:val="20"/>
          <w:szCs w:val="20"/>
          <w:lang w:val="en-GB" w:eastAsia="zh-CN"/>
        </w:rPr>
        <w:t>Triggering for adaptation in antenna</w:t>
      </w:r>
      <w:r w:rsidR="000E0145" w:rsidRPr="00856D37">
        <w:rPr>
          <w:rFonts w:ascii="Times New Roman" w:hAnsi="Times New Roman"/>
          <w:sz w:val="20"/>
          <w:szCs w:val="20"/>
          <w:lang w:val="en-GB" w:eastAsia="zh-CN"/>
        </w:rPr>
        <w:t>/MIMO</w:t>
      </w:r>
    </w:p>
    <w:p w:rsidR="003059F3" w:rsidRPr="00856D37" w:rsidRDefault="003059F3" w:rsidP="003059F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UE feedbacks</w:t>
      </w:r>
    </w:p>
    <w:p w:rsidR="000E0145" w:rsidRPr="00856D37" w:rsidRDefault="000E0145" w:rsidP="003059F3">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 xml:space="preserve">MAC signalling </w:t>
      </w:r>
    </w:p>
    <w:p w:rsidR="000E0145" w:rsidRPr="00856D37" w:rsidRDefault="000E0145" w:rsidP="000E0145">
      <w:pPr>
        <w:pStyle w:val="af3"/>
        <w:numPr>
          <w:ilvl w:val="1"/>
          <w:numId w:val="12"/>
        </w:numPr>
        <w:rPr>
          <w:rFonts w:ascii="Times New Roman" w:hAnsi="Times New Roman"/>
          <w:sz w:val="20"/>
          <w:szCs w:val="20"/>
          <w:lang w:val="en-GB" w:eastAsia="zh-CN"/>
        </w:rPr>
      </w:pPr>
      <w:r w:rsidRPr="00856D37">
        <w:rPr>
          <w:rFonts w:ascii="Times New Roman" w:hAnsi="Times New Roman"/>
          <w:sz w:val="20"/>
          <w:szCs w:val="20"/>
          <w:lang w:val="en-GB" w:eastAsia="zh-CN"/>
        </w:rPr>
        <w:t>Triggering for adaptation in UE processing time</w:t>
      </w:r>
    </w:p>
    <w:p w:rsidR="000E0145" w:rsidRPr="00856D37" w:rsidRDefault="000E0145" w:rsidP="000E0145">
      <w:pPr>
        <w:pStyle w:val="af3"/>
        <w:numPr>
          <w:ilvl w:val="2"/>
          <w:numId w:val="12"/>
        </w:numPr>
        <w:rPr>
          <w:rFonts w:ascii="Times New Roman" w:hAnsi="Times New Roman"/>
          <w:sz w:val="20"/>
          <w:szCs w:val="20"/>
          <w:lang w:val="en-GB" w:eastAsia="zh-CN"/>
        </w:rPr>
      </w:pPr>
      <w:r w:rsidRPr="00856D37">
        <w:rPr>
          <w:rFonts w:ascii="Times New Roman" w:hAnsi="Times New Roman"/>
          <w:sz w:val="20"/>
          <w:szCs w:val="20"/>
          <w:lang w:val="en-GB" w:eastAsia="zh-CN"/>
        </w:rPr>
        <w:t>UE assistant information</w:t>
      </w:r>
    </w:p>
    <w:p w:rsidR="000E0145" w:rsidRPr="00856D37" w:rsidRDefault="000E0145" w:rsidP="000E0145">
      <w:pPr>
        <w:pStyle w:val="af3"/>
        <w:numPr>
          <w:ilvl w:val="1"/>
          <w:numId w:val="12"/>
        </w:numPr>
        <w:rPr>
          <w:rFonts w:ascii="Times New Roman" w:hAnsi="Times New Roman"/>
          <w:sz w:val="20"/>
          <w:szCs w:val="20"/>
          <w:lang w:val="en-GB" w:eastAsia="zh-CN"/>
        </w:rPr>
      </w:pPr>
      <w:r w:rsidRPr="00856D37">
        <w:rPr>
          <w:rFonts w:ascii="Times New Roman" w:hAnsi="Times New Roman"/>
          <w:sz w:val="20"/>
          <w:szCs w:val="20"/>
          <w:lang w:val="en-GB" w:eastAsia="zh-CN"/>
        </w:rPr>
        <w:t>Reducing PDCCH blind decoding</w:t>
      </w:r>
    </w:p>
    <w:p w:rsidR="00AE15F6" w:rsidRPr="00856D37" w:rsidRDefault="00AE15F6" w:rsidP="00AE15F6">
      <w:pPr>
        <w:rPr>
          <w:lang w:val="en-GB" w:eastAsia="zh-CN"/>
        </w:rPr>
      </w:pPr>
    </w:p>
    <w:p w:rsidR="001B18B7" w:rsidRPr="00856D37" w:rsidRDefault="001B18B7" w:rsidP="00856D37"/>
    <w:sectPr w:rsidR="001B18B7" w:rsidRPr="00856D3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7A7" w:rsidRDefault="006937A7">
      <w:r>
        <w:separator/>
      </w:r>
    </w:p>
  </w:endnote>
  <w:endnote w:type="continuationSeparator" w:id="0">
    <w:p w:rsidR="006937A7" w:rsidRDefault="006937A7">
      <w:r>
        <w:continuationSeparator/>
      </w:r>
    </w:p>
  </w:endnote>
  <w:endnote w:type="continuationNotice" w:id="1">
    <w:p w:rsidR="006937A7" w:rsidRDefault="006937A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420088" w:rsidP="00F837DD">
    <w:pPr>
      <w:pStyle w:val="a9"/>
      <w:framePr w:wrap="around" w:vAnchor="text" w:hAnchor="margin" w:xAlign="right" w:y="1"/>
      <w:rPr>
        <w:rStyle w:val="ae"/>
      </w:rPr>
    </w:pPr>
    <w:r>
      <w:rPr>
        <w:rStyle w:val="ae"/>
      </w:rPr>
      <w:fldChar w:fldCharType="begin"/>
    </w:r>
    <w:r w:rsidR="004C1E30">
      <w:rPr>
        <w:rStyle w:val="ae"/>
      </w:rPr>
      <w:instrText xml:space="preserve">PAGE  </w:instrText>
    </w:r>
    <w:r>
      <w:rPr>
        <w:rStyle w:val="ae"/>
      </w:rPr>
      <w:fldChar w:fldCharType="end"/>
    </w:r>
  </w:p>
  <w:p w:rsidR="004C1E30" w:rsidRDefault="004C1E30"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420088" w:rsidP="00450D3B">
    <w:pPr>
      <w:pStyle w:val="a9"/>
      <w:ind w:right="360"/>
    </w:pPr>
    <w:r>
      <w:rPr>
        <w:rStyle w:val="ae"/>
      </w:rPr>
      <w:fldChar w:fldCharType="begin"/>
    </w:r>
    <w:r w:rsidR="004C1E30">
      <w:rPr>
        <w:rStyle w:val="ae"/>
      </w:rPr>
      <w:instrText xml:space="preserve"> PAGE </w:instrText>
    </w:r>
    <w:r>
      <w:rPr>
        <w:rStyle w:val="ae"/>
      </w:rPr>
      <w:fldChar w:fldCharType="separate"/>
    </w:r>
    <w:r w:rsidR="00DB38CF">
      <w:rPr>
        <w:rStyle w:val="ae"/>
      </w:rPr>
      <w:t>1</w:t>
    </w:r>
    <w:r>
      <w:rPr>
        <w:rStyle w:val="ae"/>
      </w:rPr>
      <w:fldChar w:fldCharType="end"/>
    </w:r>
    <w:r w:rsidR="004C1E30">
      <w:rPr>
        <w:rStyle w:val="ae"/>
      </w:rPr>
      <w:t>/</w:t>
    </w:r>
    <w:r>
      <w:rPr>
        <w:rStyle w:val="ae"/>
      </w:rPr>
      <w:fldChar w:fldCharType="begin"/>
    </w:r>
    <w:r w:rsidR="004C1E30">
      <w:rPr>
        <w:rStyle w:val="ae"/>
      </w:rPr>
      <w:instrText xml:space="preserve"> NUMPAGES </w:instrText>
    </w:r>
    <w:r>
      <w:rPr>
        <w:rStyle w:val="ae"/>
      </w:rPr>
      <w:fldChar w:fldCharType="separate"/>
    </w:r>
    <w:r w:rsidR="00DB38CF">
      <w:rPr>
        <w:rStyle w:val="ae"/>
      </w:rPr>
      <w:t>3</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7A7" w:rsidRDefault="006937A7">
      <w:r>
        <w:separator/>
      </w:r>
    </w:p>
  </w:footnote>
  <w:footnote w:type="continuationSeparator" w:id="0">
    <w:p w:rsidR="006937A7" w:rsidRDefault="006937A7">
      <w:r>
        <w:continuationSeparator/>
      </w:r>
    </w:p>
  </w:footnote>
  <w:footnote w:type="continuationNotice" w:id="1">
    <w:p w:rsidR="006937A7" w:rsidRDefault="006937A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4C1E30">
    <w:r>
      <w:t xml:space="preserve">Page </w:t>
    </w:r>
    <w:r w:rsidR="00420088">
      <w:fldChar w:fldCharType="begin"/>
    </w:r>
    <w:r>
      <w:instrText>PAGE</w:instrText>
    </w:r>
    <w:r w:rsidR="00420088">
      <w:fldChar w:fldCharType="separate"/>
    </w:r>
    <w:r>
      <w:rPr>
        <w:noProof/>
      </w:rPr>
      <w:t>1</w:t>
    </w:r>
    <w:r w:rsidR="00420088">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2">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9"/>
  </w:num>
  <w:num w:numId="5">
    <w:abstractNumId w:val="10"/>
  </w:num>
  <w:num w:numId="6">
    <w:abstractNumId w:val="12"/>
  </w:num>
  <w:num w:numId="7">
    <w:abstractNumId w:val="1"/>
  </w:num>
  <w:num w:numId="8">
    <w:abstractNumId w:val="11"/>
  </w:num>
  <w:num w:numId="9">
    <w:abstractNumId w:val="2"/>
    <w:lvlOverride w:ilvl="0">
      <w:startOverride w:val="2"/>
    </w:lvlOverride>
    <w:lvlOverride w:ilvl="1">
      <w:startOverride w:val="3"/>
    </w:lvlOverride>
  </w:num>
  <w:num w:numId="10">
    <w:abstractNumId w:val="8"/>
  </w:num>
  <w:num w:numId="11">
    <w:abstractNumId w:val="6"/>
  </w:num>
  <w:num w:numId="12">
    <w:abstractNumId w:val="4"/>
  </w:num>
  <w:num w:numId="13">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DD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666"/>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E4"/>
    <w:rsid w:val="0016368F"/>
    <w:rsid w:val="001636EF"/>
    <w:rsid w:val="001639BC"/>
    <w:rsid w:val="00163AFC"/>
    <w:rsid w:val="00163C9A"/>
    <w:rsid w:val="001640CD"/>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BE5"/>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AE9"/>
    <w:rsid w:val="002C2B29"/>
    <w:rsid w:val="002C2B62"/>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56E"/>
    <w:rsid w:val="00337B29"/>
    <w:rsid w:val="00337C71"/>
    <w:rsid w:val="00340887"/>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088"/>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B30"/>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5071"/>
    <w:rsid w:val="004951B0"/>
    <w:rsid w:val="004960F6"/>
    <w:rsid w:val="004961DB"/>
    <w:rsid w:val="0049653E"/>
    <w:rsid w:val="00496688"/>
    <w:rsid w:val="00496BEF"/>
    <w:rsid w:val="00496DC2"/>
    <w:rsid w:val="00496E38"/>
    <w:rsid w:val="00497128"/>
    <w:rsid w:val="00497C03"/>
    <w:rsid w:val="00497CCB"/>
    <w:rsid w:val="004A01E1"/>
    <w:rsid w:val="004A02B2"/>
    <w:rsid w:val="004A08C9"/>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7F72"/>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7A7"/>
    <w:rsid w:val="00693A5C"/>
    <w:rsid w:val="00693F0A"/>
    <w:rsid w:val="0069447C"/>
    <w:rsid w:val="0069489E"/>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8D9"/>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025"/>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C37"/>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016"/>
    <w:rsid w:val="009B4250"/>
    <w:rsid w:val="009B45AF"/>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8"/>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5E3"/>
    <w:rsid w:val="00A22664"/>
    <w:rsid w:val="00A2299E"/>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92D"/>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3401"/>
    <w:rsid w:val="00D83850"/>
    <w:rsid w:val="00D83F09"/>
    <w:rsid w:val="00D84268"/>
    <w:rsid w:val="00D84278"/>
    <w:rsid w:val="00D846C5"/>
    <w:rsid w:val="00D847C6"/>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8CF"/>
    <w:rsid w:val="00DB39DE"/>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F1E"/>
    <w:rsid w:val="00E4409C"/>
    <w:rsid w:val="00E443F9"/>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440C"/>
    <w:rsid w:val="00F4447C"/>
    <w:rsid w:val="00F44833"/>
    <w:rsid w:val="00F44B90"/>
    <w:rsid w:val="00F450BD"/>
    <w:rsid w:val="00F45A75"/>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4F43"/>
    <w:rsid w:val="00FB5201"/>
    <w:rsid w:val="00FB52FD"/>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p1"/>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GridTable5DarkAccent1">
    <w:name w:val="Grid Table 5 Dark Accent 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p1 Char"/>
    <w:link w:val="ab"/>
    <w:locked/>
    <w:rsid w:val="001C312D"/>
    <w:rPr>
      <w:rFonts w:ascii="Times New Roman" w:hAnsi="Times New Roman"/>
      <w:b/>
      <w:bCs/>
      <w:lang w:eastAsia="en-US"/>
    </w:rPr>
  </w:style>
  <w:style w:type="table" w:customStyle="1" w:styleId="GridTableLight">
    <w:name w:val="Grid Table Light"/>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5DarkAccent5">
    <w:name w:val="Grid Table 5 Dark Accent 5"/>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
    <w:name w:val="Grid Table 5 Dark"/>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GridTable4Accent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p1"/>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rPr>
      <w:lang w:eastAsia="x-none"/>
    </w:rPr>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GridTable5DarkAccent1">
    <w:name w:val="Grid Table 5 Dark Accent 1"/>
    <w:basedOn w:val="a1"/>
    <w:uiPriority w:val="50"/>
    <w:rsid w:val="00655B1D"/>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5B9BD5"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5B9BD5"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5B9BD5"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p Char2 Char"/>
    <w:link w:val="ab"/>
    <w:locked/>
    <w:rsid w:val="001C312D"/>
    <w:rPr>
      <w:rFonts w:ascii="Times New Roman" w:hAnsi="Times New Roman"/>
      <w:b/>
      <w:bCs/>
      <w:lang w:eastAsia="en-US"/>
    </w:rPr>
  </w:style>
  <w:style w:type="table" w:customStyle="1" w:styleId="GridTableLight">
    <w:name w:val="Grid Table Light"/>
    <w:basedOn w:val="a1"/>
    <w:uiPriority w:val="40"/>
    <w:rsid w:val="001C312D"/>
    <w:rPr>
      <w:rFonts w:eastAsia="Times New Roman"/>
      <w:lang w:eastAsia="en-US"/>
    </w:rPr>
    <w:tblPr>
      <w:tblInd w:w="0" w:type="dxa"/>
      <w:tblBorders>
        <w:top w:val="single" w:sz="4" w:space="0" w:color="74D280" w:themeColor="background1" w:themeShade="BF"/>
        <w:left w:val="single" w:sz="4" w:space="0" w:color="74D280" w:themeColor="background1" w:themeShade="BF"/>
        <w:bottom w:val="single" w:sz="4" w:space="0" w:color="74D280" w:themeColor="background1" w:themeShade="BF"/>
        <w:right w:val="single" w:sz="4" w:space="0" w:color="74D280" w:themeColor="background1" w:themeShade="BF"/>
        <w:insideH w:val="single" w:sz="4" w:space="0" w:color="74D280" w:themeColor="background1" w:themeShade="BF"/>
        <w:insideV w:val="single" w:sz="4" w:space="0" w:color="74D280" w:themeColor="background1" w:themeShade="BF"/>
      </w:tblBorders>
      <w:tblCellMar>
        <w:top w:w="0" w:type="dxa"/>
        <w:left w:w="108" w:type="dxa"/>
        <w:bottom w:w="0" w:type="dxa"/>
        <w:right w:w="108" w:type="dxa"/>
      </w:tblCellMar>
    </w:tblPr>
  </w:style>
  <w:style w:type="table" w:customStyle="1" w:styleId="GridTable5DarkAccent5">
    <w:name w:val="Grid Table 5 Dark Accent 5"/>
    <w:basedOn w:val="a1"/>
    <w:uiPriority w:val="50"/>
    <w:rsid w:val="001C312D"/>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472C4"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472C4"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472C4"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
    <w:name w:val="Grid Table 5 Dark"/>
    <w:basedOn w:val="a1"/>
    <w:uiPriority w:val="50"/>
    <w:rsid w:val="00A811FE"/>
    <w:tblPr>
      <w:tblStyleRowBandSize w:val="1"/>
      <w:tblStyleColBandSize w:val="1"/>
      <w:tblInd w:w="0" w:type="dxa"/>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000000" w:themeFill="tex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000000" w:themeFill="tex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000000" w:themeFill="tex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
    <w:name w:val="Grid Table 4 Accent 2"/>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C7EDCC"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GridTable4Accent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C7EDCC"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EC76DB-6C7C-4F31-91E9-F17F9B9AA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581</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#84bis</vt:lpstr>
      <vt:lpstr>Introduction</vt:lpstr>
      <vt:lpstr>RRM Measurement Enhancement in Idle State</vt:lpstr>
      <vt:lpstr>RRM Measurement Enhancement in Connected State</vt:lpstr>
      <vt:lpstr>Conclusion</vt:lpstr>
      <vt:lpstr>SFN vs. Multi-beam Transmission Analysis</vt:lpstr>
      <vt:lpstr>References</vt:lpstr>
    </vt:vector>
  </TitlesOfParts>
  <Company>Qualcomm Inc.</Company>
  <LinksUpToDate>false</LinksUpToDate>
  <CharactersWithSpaces>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2018-10-10T04:45:00Z</dcterms:created>
  <dcterms:modified xsi:type="dcterms:W3CDTF">2018-10-10T04:45:00Z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